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301" w:rsidRPr="00863301" w:rsidRDefault="00863301" w:rsidP="00863301">
      <w:pPr>
        <w:spacing w:after="0" w:line="240" w:lineRule="auto"/>
        <w:jc w:val="right"/>
        <w:rPr>
          <w:rFonts w:ascii="Bookman Old Style" w:hAnsi="Bookman Old Style" w:cs="Arial"/>
          <w:color w:val="000000"/>
          <w:lang w:eastAsia="en-US"/>
        </w:rPr>
      </w:pPr>
      <w:r w:rsidRPr="00863301">
        <w:rPr>
          <w:rFonts w:ascii="Bookman Old Style" w:hAnsi="Bookman Old Style" w:cs="Arial"/>
          <w:color w:val="000000"/>
          <w:lang w:eastAsia="en-US"/>
        </w:rPr>
        <w:t xml:space="preserve">Załącznik nr 1 do SWZ/ </w:t>
      </w:r>
    </w:p>
    <w:p w:rsidR="00863301" w:rsidRPr="00863301" w:rsidRDefault="00861A95" w:rsidP="00863301">
      <w:pPr>
        <w:spacing w:after="0" w:line="240" w:lineRule="auto"/>
        <w:ind w:left="6521"/>
        <w:rPr>
          <w:rFonts w:ascii="Bookman Old Style" w:hAnsi="Bookman Old Style" w:cs="Arial"/>
          <w:color w:val="000000"/>
          <w:lang w:eastAsia="en-US"/>
        </w:rPr>
      </w:pPr>
      <w:r>
        <w:rPr>
          <w:rFonts w:ascii="Bookman Old Style" w:hAnsi="Bookman Old Style" w:cs="Arial"/>
          <w:color w:val="000000"/>
          <w:lang w:eastAsia="en-US"/>
        </w:rPr>
        <w:t xml:space="preserve">       (</w:t>
      </w:r>
      <w:r w:rsidR="00863301" w:rsidRPr="00863301">
        <w:rPr>
          <w:rFonts w:ascii="Bookman Old Style" w:hAnsi="Bookman Old Style" w:cs="Arial"/>
          <w:color w:val="000000"/>
          <w:lang w:eastAsia="en-US"/>
        </w:rPr>
        <w:t>Załącznik do umowy</w:t>
      </w:r>
      <w:r>
        <w:rPr>
          <w:rFonts w:ascii="Bookman Old Style" w:hAnsi="Bookman Old Style" w:cs="Arial"/>
          <w:color w:val="000000"/>
          <w:lang w:eastAsia="en-US"/>
        </w:rPr>
        <w:t>)</w:t>
      </w:r>
    </w:p>
    <w:p w:rsidR="00863301" w:rsidRPr="00863301" w:rsidRDefault="00863301" w:rsidP="00863301">
      <w:pPr>
        <w:spacing w:after="0" w:line="240" w:lineRule="auto"/>
        <w:rPr>
          <w:rFonts w:ascii="Bookman Old Style" w:hAnsi="Bookman Old Style" w:cs="Arial"/>
          <w:b/>
          <w:color w:val="000000"/>
          <w:lang w:eastAsia="en-US"/>
        </w:rPr>
      </w:pPr>
    </w:p>
    <w:p w:rsidR="0069459A" w:rsidRPr="00831F98" w:rsidRDefault="00072B38" w:rsidP="0069459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OPIS</w:t>
      </w:r>
      <w:r w:rsidR="00B378FF" w:rsidRPr="004C51D7">
        <w:rPr>
          <w:b/>
          <w:bCs/>
          <w:sz w:val="28"/>
          <w:szCs w:val="28"/>
        </w:rPr>
        <w:t xml:space="preserve"> PRZEDMIOTU ZAMÓWIENIA</w:t>
      </w:r>
      <w:r w:rsidR="0069459A">
        <w:rPr>
          <w:b/>
          <w:bCs/>
          <w:sz w:val="28"/>
          <w:szCs w:val="28"/>
        </w:rPr>
        <w:t xml:space="preserve">                                       </w:t>
      </w:r>
      <w:r>
        <w:rPr>
          <w:b/>
          <w:bCs/>
          <w:sz w:val="28"/>
          <w:szCs w:val="28"/>
        </w:rPr>
        <w:t xml:space="preserve">                                           </w:t>
      </w:r>
      <w:r w:rsidR="0069459A" w:rsidRPr="00831F98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831F98" w:rsidRPr="00831F98">
        <w:rPr>
          <w:b/>
          <w:bCs/>
        </w:rPr>
        <w:t>Doposażenie PZOZ w Grodzicznie w nowoczesny sprzęt</w:t>
      </w:r>
      <w:r w:rsidR="00152EFA">
        <w:rPr>
          <w:b/>
          <w:bCs/>
        </w:rPr>
        <w:t xml:space="preserve">, </w:t>
      </w:r>
      <w:r w:rsidR="00831F98" w:rsidRPr="00831F98">
        <w:rPr>
          <w:b/>
          <w:bCs/>
        </w:rPr>
        <w:t xml:space="preserve">aparaturę medyczną i diagnostyczną, </w:t>
      </w:r>
      <w:r w:rsidR="00831F98">
        <w:rPr>
          <w:b/>
          <w:bCs/>
        </w:rPr>
        <w:t xml:space="preserve">                                  </w:t>
      </w:r>
      <w:r w:rsidR="00831F98" w:rsidRPr="00831F98">
        <w:rPr>
          <w:b/>
          <w:bCs/>
        </w:rPr>
        <w:t>w tym do rehabilitacji leczniczej dla pacjentów, którzy przeszli COVID-19</w:t>
      </w:r>
      <w:r w:rsidR="0069459A" w:rsidRPr="00831F98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69459A" w:rsidRDefault="0069459A" w:rsidP="0069459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Część Nr 1 przedmiotu zamówienia</w:t>
      </w:r>
    </w:p>
    <w:p w:rsidR="008B1388" w:rsidRDefault="005E4C16" w:rsidP="008B1388">
      <w:pPr>
        <w:pStyle w:val="Standard"/>
        <w:autoSpaceDN w:val="0"/>
        <w:textAlignment w:val="baseline"/>
        <w:rPr>
          <w:rFonts w:ascii="Cambria" w:eastAsiaTheme="minorHAnsi" w:hAnsi="Cambria" w:cstheme="minorBidi"/>
          <w:sz w:val="20"/>
          <w:szCs w:val="20"/>
          <w:lang w:eastAsia="en-US"/>
        </w:rPr>
      </w:pPr>
      <w:r w:rsidRPr="007A7A6F">
        <w:rPr>
          <w:rFonts w:ascii="Times New Roman" w:hAnsi="Times New Roman" w:cs="Times New Roman"/>
          <w:b/>
          <w:bCs/>
        </w:rPr>
        <w:t>SPRZ</w:t>
      </w:r>
      <w:r w:rsidR="00831F98">
        <w:rPr>
          <w:rFonts w:ascii="Times New Roman" w:hAnsi="Times New Roman" w:cs="Times New Roman"/>
          <w:b/>
          <w:bCs/>
        </w:rPr>
        <w:t>ĘT REHABILITACYJNY</w:t>
      </w:r>
      <w:r w:rsidR="008B1388" w:rsidRPr="008B1388">
        <w:rPr>
          <w:rFonts w:ascii="Cambria" w:eastAsiaTheme="minorHAnsi" w:hAnsi="Cambria" w:cstheme="minorBidi"/>
          <w:sz w:val="20"/>
          <w:szCs w:val="20"/>
          <w:lang w:eastAsia="en-US"/>
        </w:rPr>
        <w:t xml:space="preserve"> </w:t>
      </w:r>
    </w:p>
    <w:p w:rsidR="008B1388" w:rsidRDefault="008B1388" w:rsidP="008B1388">
      <w:pPr>
        <w:pStyle w:val="Standard"/>
        <w:autoSpaceDN w:val="0"/>
        <w:textAlignment w:val="baseline"/>
        <w:rPr>
          <w:rFonts w:ascii="Times New Roman" w:hAnsi="Times New Roman" w:cs="Times New Roman"/>
          <w:b/>
          <w:bCs/>
        </w:rPr>
      </w:pPr>
    </w:p>
    <w:p w:rsidR="008B1388" w:rsidRPr="002A3919" w:rsidRDefault="008B1388" w:rsidP="008B1388">
      <w:pPr>
        <w:pStyle w:val="Standard"/>
        <w:autoSpaceDN w:val="0"/>
        <w:textAlignment w:val="baseline"/>
        <w:rPr>
          <w:rFonts w:ascii="Times New Roman" w:hAnsi="Times New Roman" w:cs="Times New Roman"/>
          <w:b/>
          <w:bCs/>
        </w:rPr>
      </w:pPr>
      <w:r w:rsidRPr="002A3919">
        <w:rPr>
          <w:rFonts w:ascii="Times New Roman" w:hAnsi="Times New Roman" w:cs="Times New Roman"/>
          <w:b/>
          <w:bCs/>
        </w:rPr>
        <w:t xml:space="preserve">Rok produkcji: nie straszy niż 2022 r. </w:t>
      </w:r>
    </w:p>
    <w:p w:rsidR="008B1388" w:rsidRPr="002A3919" w:rsidRDefault="008B1388" w:rsidP="008B1388">
      <w:pPr>
        <w:pStyle w:val="Standard"/>
        <w:autoSpaceDN w:val="0"/>
        <w:textAlignment w:val="baseline"/>
        <w:rPr>
          <w:rFonts w:ascii="Times New Roman" w:hAnsi="Times New Roman" w:cs="Times New Roman"/>
          <w:b/>
          <w:bCs/>
        </w:rPr>
      </w:pPr>
      <w:r w:rsidRPr="002A3919">
        <w:rPr>
          <w:rFonts w:ascii="Times New Roman" w:hAnsi="Times New Roman" w:cs="Times New Roman"/>
          <w:b/>
          <w:bCs/>
        </w:rPr>
        <w:t>Sprzęt fabrycznie nowy gotowy do użytku bez dodatkowych nakładów</w:t>
      </w:r>
    </w:p>
    <w:p w:rsidR="00B378FF" w:rsidRPr="00A96AA4" w:rsidRDefault="00B378FF" w:rsidP="00B378FF">
      <w:pPr>
        <w:pStyle w:val="Standard"/>
        <w:rPr>
          <w:b/>
          <w:bCs/>
          <w:i/>
          <w:iCs/>
        </w:rPr>
      </w:pPr>
    </w:p>
    <w:tbl>
      <w:tblPr>
        <w:tblW w:w="10065" w:type="dxa"/>
        <w:tblInd w:w="1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40"/>
        <w:gridCol w:w="8525"/>
      </w:tblGrid>
      <w:tr w:rsidR="00B378FF">
        <w:trPr>
          <w:trHeight w:val="704"/>
        </w:trPr>
        <w:tc>
          <w:tcPr>
            <w:tcW w:w="15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378FF" w:rsidRDefault="00B378FF" w:rsidP="00C0689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</w:t>
            </w:r>
          </w:p>
        </w:tc>
        <w:tc>
          <w:tcPr>
            <w:tcW w:w="8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378FF" w:rsidRDefault="00B378FF" w:rsidP="00861A9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Minimalne wymagania Zamawiającego</w:t>
            </w:r>
            <w:r w:rsidR="00861A95">
              <w:rPr>
                <w:sz w:val="20"/>
                <w:szCs w:val="20"/>
              </w:rPr>
              <w:t>,    lub równoważne</w:t>
            </w:r>
          </w:p>
        </w:tc>
      </w:tr>
      <w:tr w:rsidR="00B378FF">
        <w:trPr>
          <w:trHeight w:val="75"/>
        </w:trPr>
        <w:tc>
          <w:tcPr>
            <w:tcW w:w="15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1F98" w:rsidRPr="00831F98" w:rsidRDefault="00831F98" w:rsidP="00831F98">
            <w:pPr>
              <w:spacing w:after="160" w:line="259" w:lineRule="auto"/>
              <w:jc w:val="center"/>
              <w:rPr>
                <w:rFonts w:cs="Times New Roman"/>
                <w:b/>
                <w:bCs/>
                <w:lang w:eastAsia="en-US"/>
              </w:rPr>
            </w:pPr>
            <w:bookmarkStart w:id="0" w:name="_Hlk117077797"/>
            <w:r w:rsidRPr="00831F98">
              <w:rPr>
                <w:rFonts w:cs="Times New Roman"/>
                <w:b/>
                <w:bCs/>
                <w:lang w:eastAsia="en-US"/>
              </w:rPr>
              <w:t>Aparat</w:t>
            </w:r>
            <w:r>
              <w:rPr>
                <w:rFonts w:cs="Times New Roman"/>
                <w:b/>
                <w:bCs/>
                <w:lang w:eastAsia="en-US"/>
              </w:rPr>
              <w:t xml:space="preserve">                        </w:t>
            </w:r>
            <w:r w:rsidRPr="00831F98">
              <w:rPr>
                <w:rFonts w:cs="Times New Roman"/>
                <w:b/>
                <w:bCs/>
                <w:lang w:eastAsia="en-US"/>
              </w:rPr>
              <w:t xml:space="preserve">do elektroterapii, </w:t>
            </w:r>
            <w:proofErr w:type="spellStart"/>
            <w:r w:rsidRPr="00831F98">
              <w:rPr>
                <w:rFonts w:cs="Times New Roman"/>
                <w:b/>
                <w:bCs/>
                <w:lang w:eastAsia="en-US"/>
              </w:rPr>
              <w:t>sonoterapii</w:t>
            </w:r>
            <w:proofErr w:type="spellEnd"/>
            <w:r w:rsidRPr="00831F98">
              <w:rPr>
                <w:rFonts w:cs="Times New Roman"/>
                <w:b/>
                <w:bCs/>
                <w:lang w:eastAsia="en-US"/>
              </w:rPr>
              <w:t>, laseroterapii, magnetoterapii</w:t>
            </w:r>
            <w:r>
              <w:rPr>
                <w:rFonts w:cs="Times New Roman"/>
                <w:b/>
                <w:bCs/>
                <w:lang w:eastAsia="en-US"/>
              </w:rPr>
              <w:t xml:space="preserve">       </w:t>
            </w:r>
            <w:r w:rsidRPr="00831F98">
              <w:rPr>
                <w:rFonts w:cs="Times New Roman"/>
                <w:b/>
                <w:bCs/>
                <w:lang w:eastAsia="en-US"/>
              </w:rPr>
              <w:t xml:space="preserve"> i terapii skojarzonej</w:t>
            </w:r>
          </w:p>
          <w:p w:rsidR="00B378FF" w:rsidRPr="00B378FF" w:rsidRDefault="00B378FF" w:rsidP="009701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2BD7" w:rsidRPr="00962BD7" w:rsidRDefault="00962BD7" w:rsidP="00302909">
            <w:pPr>
              <w:spacing w:line="240" w:lineRule="auto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962BD7">
              <w:rPr>
                <w:rFonts w:ascii="Garamond" w:hAnsi="Garamond"/>
                <w:b/>
                <w:bCs/>
                <w:sz w:val="24"/>
                <w:szCs w:val="24"/>
              </w:rPr>
              <w:t xml:space="preserve">Aparat do elektroterapii, </w:t>
            </w:r>
            <w:proofErr w:type="spellStart"/>
            <w:r w:rsidRPr="00962BD7">
              <w:rPr>
                <w:rFonts w:ascii="Garamond" w:hAnsi="Garamond"/>
                <w:b/>
                <w:bCs/>
                <w:sz w:val="24"/>
                <w:szCs w:val="24"/>
              </w:rPr>
              <w:t>sonoterapii</w:t>
            </w:r>
            <w:proofErr w:type="spellEnd"/>
            <w:r w:rsidRPr="00962BD7">
              <w:rPr>
                <w:rFonts w:ascii="Garamond" w:hAnsi="Garamond"/>
                <w:b/>
                <w:bCs/>
                <w:sz w:val="24"/>
                <w:szCs w:val="24"/>
              </w:rPr>
              <w:t>, laseroterapii, magnetoterapii i terapii skojarzonej</w:t>
            </w:r>
          </w:p>
          <w:p w:rsidR="00962BD7" w:rsidRPr="00962BD7" w:rsidRDefault="00962BD7" w:rsidP="00302909">
            <w:pPr>
              <w:spacing w:line="240" w:lineRule="auto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962BD7">
              <w:rPr>
                <w:rFonts w:ascii="Garamond" w:hAnsi="Garamond"/>
                <w:b/>
                <w:bCs/>
                <w:sz w:val="24"/>
                <w:szCs w:val="24"/>
              </w:rPr>
              <w:t xml:space="preserve">+ głowica do </w:t>
            </w:r>
            <w:proofErr w:type="spellStart"/>
            <w:r w:rsidRPr="00962BD7">
              <w:rPr>
                <w:rFonts w:ascii="Garamond" w:hAnsi="Garamond"/>
                <w:b/>
                <w:bCs/>
                <w:sz w:val="24"/>
                <w:szCs w:val="24"/>
              </w:rPr>
              <w:t>sonoterapii</w:t>
            </w:r>
            <w:proofErr w:type="spellEnd"/>
            <w:r w:rsidRPr="00962BD7">
              <w:rPr>
                <w:rFonts w:ascii="Garamond" w:hAnsi="Garamond"/>
                <w:b/>
                <w:bCs/>
                <w:sz w:val="24"/>
                <w:szCs w:val="24"/>
              </w:rPr>
              <w:t xml:space="preserve"> – 2szt</w:t>
            </w:r>
          </w:p>
          <w:p w:rsidR="00962BD7" w:rsidRPr="00962BD7" w:rsidRDefault="00962BD7" w:rsidP="00302909">
            <w:pPr>
              <w:spacing w:line="240" w:lineRule="auto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962BD7">
              <w:rPr>
                <w:rFonts w:ascii="Garamond" w:hAnsi="Garamond"/>
                <w:b/>
                <w:bCs/>
                <w:sz w:val="24"/>
                <w:szCs w:val="24"/>
              </w:rPr>
              <w:t>+ sonda do laseroterapii - 2szt</w:t>
            </w:r>
          </w:p>
          <w:p w:rsidR="00962BD7" w:rsidRPr="00962BD7" w:rsidRDefault="00962BD7" w:rsidP="00302909">
            <w:pPr>
              <w:spacing w:line="240" w:lineRule="auto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962BD7">
              <w:rPr>
                <w:rFonts w:ascii="Garamond" w:hAnsi="Garamond"/>
                <w:b/>
                <w:bCs/>
                <w:sz w:val="24"/>
                <w:szCs w:val="24"/>
              </w:rPr>
              <w:t>+aplikator płaski CPE 1 – 2szt</w:t>
            </w:r>
          </w:p>
          <w:p w:rsidR="00962BD7" w:rsidRPr="00962BD7" w:rsidRDefault="00962BD7" w:rsidP="00302909">
            <w:pPr>
              <w:spacing w:line="240" w:lineRule="auto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962BD7">
              <w:rPr>
                <w:rFonts w:ascii="Garamond" w:hAnsi="Garamond"/>
                <w:b/>
                <w:bCs/>
                <w:sz w:val="24"/>
                <w:szCs w:val="24"/>
              </w:rPr>
              <w:t>+aplikator płaski CPE 2 – 2szt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 kanałowy aparat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Możliwość wykonywania 5 rodzajów terapii: elektroterapii, terapii ultradźwiękowej, terapii kombinowanej, laseroterapii, magnetoterapii.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Kolorowy wyświetlacz z panelem dotykowym, min. 7”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 niezależne kanały zabiegowe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Regulacja natężenia w obwodzie pacjenta jednocześnie dla obu kanałów lub osobno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Testowanie elektrod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Tryb manualny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Możliwość wyboru jednostek chorobowych po nazwie lub dziedzinie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Baza wbudowanych programów zabiegowych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Baza wbudowanych sekwencji zabiegowych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lastRenderedPageBreak/>
              <w:t>Baza programów użytkownika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Baza sekwencji użytkownika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Programy ulubione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Możliwość edycji nazw programów i sekwencji użytkownika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Encyklopedia z opisem metodyki zabiegu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Statystyki przeprowadzonych zabiegów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Regulacja głośności sygnalizatora dźwiękowego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Elektroterapia: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praca w trybach CC (stabilizacja prądu) oraz CV (stabilizacja napięcia)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pełna izolacja galwaniczna między kanałami w każdym trybie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Zegar zabiegowy: min. 30s – 60 min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Elektroterapia – dostępne prądy i metody: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 xml:space="preserve">interferencyjne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izoplanarne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interferencyjne dynamiczne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interferencyjne jednokanałowe AMF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TENS symetryczny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TENS asymetryczny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TENS naprzemienny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 xml:space="preserve">TENS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burst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TENS do terapii porażeń spastycznych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Kotz'a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/ rosyjska stymulacja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tonoliza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diadynamiczne (MF, DF, CP, CP-ISO, LP)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impulsowe prostokątne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impulsowe trójkątne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 xml:space="preserve">impulsowe UR wg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Traberta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(2 - 5)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lastRenderedPageBreak/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 xml:space="preserve">impulsowe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Leduca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(1 - 9)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 xml:space="preserve">impulsowe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neofaradyczny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(1 - 19)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unipolarne falujące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galwaniczne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mikroprądy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Natężenia prądu w obwodzie pacjenta (w trybie CC)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prąd galwaniczny: min. 40mA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prądy diadynamiczne, impulsowe: min. 60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mA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prądy interferencyjne,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Kotza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: min. 100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mA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prądy unipolarne falujące: min. 60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mA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prądy TENS: min. 140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mA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tonoliza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: min. 100mA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mikroprądy: min. 1000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μA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Maksymalna amplituda napięcia w obwodzie pacjenta (tryb CV): 140V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Terapia ultradźwiękowa: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emisja ciągła/impulsowa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kontrola przylegania czoła głowicy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kalibracja czułości głowicy według potrzeb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Terapia ultradźwiękowa: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częstotliwość pracy 1 i 3,5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Mhz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efektywna powierzchnia promieniowania 1cm2 i 4cm2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maksymalne natężenie fali ultradźwiękowej 2/3 W/cm2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częstotliwość w trybie pulsacyjnym: min. 16 Hz, 48Hz, 100 Hz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wypełnienie w trybie pulsacyjnym min. 5-75%, krok o max. 5%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zegar zabiegowy: min. 30s – 30 min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Terapia skojarzona: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praca w trybach CC (stabilizacja prądu) lub CV ( stabilizacja napięcia)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Terapia skojarzona: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Prądy i metody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interferencyjne jednokanałowe AMF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TENS symetryczny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TENS asymetryczny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TENS naprzemienny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 xml:space="preserve">TENS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burst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Kotz'a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/ rosyjska stymulacja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Aparat współpracuje z aplikatorami: skanującym, prysznicowym, sondy punktowe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Laseroterapia: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tryb emisji ciągły oraz impulsowy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regulacja mocy promieniowania laserowego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regulacja wypełnienia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automatyczny test mocy promieniowania laserowego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automatyczne przeliczanie czasu względem parametrów zabiegowych - dawki, mocy, wypełnienia, pola zabiegowego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trzy tryby naświetlania pola zabiegowego w aplikatorach skanujących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dedykowane tryby do współpracy z aplikatorami światłowodowymi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końcówki światłowodowe do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laseropunktury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i zastosowań laryngologicznych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wiązka pilotująca wskazująca miejsce aplikacji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Magnetoterapia: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emisja ciągła i impulsowa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kształt pola: sinus, trójkąt, prostokąt,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półsinus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półtrójkąt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półprostokąt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opcjonalnie praca z jednym lub dwoma aplikatorami płaskimi CPE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wygodne mocowanie aplikatorów za pomocą pasów i rzepów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Magnetoterapia: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max. indukcja pola magnetycznego 10mT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częstotliwość pracy: min. 2-120 Hz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parametry trybu przerywanego: impuls max. 1 s, przerwa max. 0,5-8s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zegar zabiegowy 30s – 30 minut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Wbudowane programy zabiegowe, min. 420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wbudowane programy zabiegowe elektroterapii min.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69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wbudowane programy zabiegowe terapii ultradźwiękowej: min. 58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wbudowane programy terapii skojarzonej min. 77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programy sondy IR min. 39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programy sondy R min. 18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programy z częstotliwością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Nogiera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min. 8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programy z częstotliwością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Volla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min. 30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programy aplikatora prysznicowego min. 54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sekwencje dla aplikatorów skanujących min. 26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wbudowane programy magnetoterapii min. 41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Wyposażenie: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głowica ultradźwiękowa 4cm2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sonda punktowa R 400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mW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/ 808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nm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- 2 aplikatory płaskie pola magnetycznego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elektrody do elektroterapii 6x6 cm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elektrody do elektroterapii 7,5x9 cm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pas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rzepowy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min. 100 cm długości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pas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rzepowy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min. 40 cm długości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pokrowce wiskozowe do elektroterapii 10x10 cm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pokrowce wiskozowe do elektroterapii 8x8 cm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Wymiary: min. 34 x min. 28 x min. 11-16cm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Masa aparatu max. 6kg</w:t>
            </w:r>
          </w:p>
          <w:p w:rsidR="00E004D2" w:rsidRPr="00E004D2" w:rsidRDefault="00962BD7" w:rsidP="003029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Akumulator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Li-lon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2250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mAh</w:t>
            </w:r>
            <w:proofErr w:type="spellEnd"/>
          </w:p>
        </w:tc>
      </w:tr>
      <w:bookmarkEnd w:id="0"/>
      <w:tr w:rsidR="00B378FF" w:rsidRPr="00E004D2" w:rsidTr="00C9174C">
        <w:trPr>
          <w:trHeight w:val="1103"/>
        </w:trPr>
        <w:tc>
          <w:tcPr>
            <w:tcW w:w="15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78FF" w:rsidRPr="00E004D2" w:rsidRDefault="00B378FF" w:rsidP="00C06897">
            <w:pPr>
              <w:pStyle w:val="TableContents"/>
              <w:rPr>
                <w:rFonts w:ascii="Times New Roman" w:hAnsi="Times New Roman" w:cs="Times New Roman"/>
                <w:lang w:val="pl-PL"/>
              </w:rPr>
            </w:pPr>
          </w:p>
          <w:p w:rsidR="00B378FF" w:rsidRPr="00E004D2" w:rsidRDefault="00E004D2" w:rsidP="009701DB">
            <w:pPr>
              <w:pStyle w:val="TableContents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E004D2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Aparat do elektroterapii, </w:t>
            </w:r>
            <w:proofErr w:type="spellStart"/>
            <w:r w:rsidRPr="00E004D2">
              <w:rPr>
                <w:rFonts w:ascii="Times New Roman" w:hAnsi="Times New Roman" w:cs="Times New Roman"/>
                <w:b/>
                <w:bCs/>
                <w:lang w:val="pl-PL"/>
              </w:rPr>
              <w:t>sonoterapii</w:t>
            </w:r>
            <w:proofErr w:type="spellEnd"/>
            <w:r w:rsidRPr="00E004D2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i terapii skojarzonej z głowicą do </w:t>
            </w:r>
            <w:proofErr w:type="spellStart"/>
            <w:r w:rsidRPr="00E004D2">
              <w:rPr>
                <w:rFonts w:ascii="Times New Roman" w:hAnsi="Times New Roman" w:cs="Times New Roman"/>
                <w:b/>
                <w:bCs/>
                <w:lang w:val="pl-PL"/>
              </w:rPr>
              <w:t>sonoterapii</w:t>
            </w:r>
            <w:proofErr w:type="spellEnd"/>
          </w:p>
        </w:tc>
        <w:tc>
          <w:tcPr>
            <w:tcW w:w="8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 w:rsidRPr="00962BD7">
              <w:rPr>
                <w:rFonts w:ascii="Garamond" w:hAnsi="Garamond"/>
                <w:b/>
                <w:bCs/>
                <w:sz w:val="24"/>
                <w:szCs w:val="24"/>
              </w:rPr>
              <w:t xml:space="preserve">Aparat do elektroterapii, </w:t>
            </w:r>
            <w:proofErr w:type="spellStart"/>
            <w:r w:rsidRPr="00962BD7">
              <w:rPr>
                <w:rFonts w:ascii="Garamond" w:hAnsi="Garamond"/>
                <w:b/>
                <w:bCs/>
                <w:sz w:val="24"/>
                <w:szCs w:val="24"/>
              </w:rPr>
              <w:t>sonoterapii</w:t>
            </w:r>
            <w:proofErr w:type="spellEnd"/>
            <w:r w:rsidRPr="00962BD7">
              <w:rPr>
                <w:rFonts w:ascii="Garamond" w:hAnsi="Garamond"/>
                <w:b/>
                <w:bCs/>
                <w:sz w:val="24"/>
                <w:szCs w:val="24"/>
              </w:rPr>
              <w:t xml:space="preserve"> i terapii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962BD7">
              <w:rPr>
                <w:rFonts w:ascii="Garamond" w:hAnsi="Garamond"/>
                <w:b/>
                <w:bCs/>
                <w:sz w:val="24"/>
                <w:szCs w:val="24"/>
              </w:rPr>
              <w:t xml:space="preserve">skojarzonej 1 z głowicą do </w:t>
            </w:r>
            <w:proofErr w:type="spellStart"/>
            <w:r w:rsidRPr="00962BD7">
              <w:rPr>
                <w:rFonts w:ascii="Garamond" w:hAnsi="Garamond"/>
                <w:b/>
                <w:bCs/>
                <w:sz w:val="24"/>
                <w:szCs w:val="24"/>
              </w:rPr>
              <w:t>sonoterapii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Trzy niezależne kanały terapeutyczne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Kolorowy wyświetlacz z panelem dotykowym, min. 7”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Regulacja natężenia w obwodzie pacjenta jednocześnie dla obu kanałów lub osobno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Test elektrod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Tryb manualny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Jednostki chorobowe wybierane po nazwie lub dziedzinie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Baza wbudowanych programów zabiegowych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Baza wbudowanych sekwencji zabiegowych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Baza programów użytkownika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Baza sekwencji użytkownika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Programy ulubione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Możliwość edycji nazw programów i sekwencji użytkownika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Encyklopedia z opisem metodyki zabiegu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Statystyki przeprowadzonych zabiegów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Elektroterapia: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praca w trybach CC (stabilizacja prądu) lub CV (stabilizacja napięcia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pełna izolacja galwaniczna między kanałami w każdym trybie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Elektroterapia – prądy i metody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 xml:space="preserve">interferencyjne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izoplanarne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interferencyjne dynamiczne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interferencyjne jednokanałowe AMF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TENS symetryczny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TENS asymetryczny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TENS naprzemienny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 xml:space="preserve">TENS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burst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TENS do terapii porażeń spastycznych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Kotz'a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/ rosyjska stymulacja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tonoliza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diadynamiczne (MF, DF, CP, CP-ISO, LP)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impulsowe prostokątne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impulsowe trójkątne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 xml:space="preserve">impulsowe UR wg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Traberta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(2 - 5)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 xml:space="preserve">impulsowe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Leduca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(1 - 9)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 xml:space="preserve">impulsowe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neofaradyczny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(1 - 19)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unipolarne falujące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galwaniczne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mikroprądy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Terapia ultradźwiękowa: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emisja ciągła/impulsowa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kontrola przylegania czoła głowicy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kalibracja czułości głowicy według potrzeb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Terapia ultradźwiękowa: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częstotliwość pracy 1 i 3,5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Mhz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efektywna powierzchnia promieniowania 1cm2 i 4cm2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maksymalne natężenie fali ultradźwiękowej 2/3 W/cm2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częstotliwość w trybie pulsacyjnym: min. 16 Hz, 48Hz, 100 Hz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wypełnienie w trybie pulsacyjnym min. 5-75%, krok o max. 5%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zegar zabiegowy: min. 30s – 30 min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Terapia skojarzona: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praca w trybach CC (stabilizacja prądu) lub CV ( stabilizacja napięcia)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Terapia skojarzona: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Prądy i metody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interferencyjne jednokanałowe AMF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TENS symetryczny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TENS asymetryczny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>TENS naprzemienny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•</w:t>
            </w:r>
            <w:r>
              <w:rPr>
                <w:rFonts w:ascii="Garamond" w:hAnsi="Garamond"/>
                <w:sz w:val="24"/>
                <w:szCs w:val="24"/>
              </w:rPr>
              <w:tab/>
              <w:t xml:space="preserve">TENS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burst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Kotz'a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/ rosyjska stymulacja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Natężenia prądu w obwodzie pacjenta (w trybie CC)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prąd galwaniczny: min. 40mA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prądy diadynamiczne, impulsowe: min. 60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mA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prądy interferencyjne,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Kotza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: min. 100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mA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prądy unipolarne falujące: min. 100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mA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prądy TENS: min. 140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mA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tonoliza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: min. 100mA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mikroprądy: min. 1000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μA</w:t>
            </w:r>
            <w:proofErr w:type="spellEnd"/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Elektroterapia: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praca w trybach CC (stabilizacja prądu) oraz CV (stabilizacja napięcia)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pełna izolacja galwaniczna między kanałami w każdym trybie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Zegar zabiegowy: min. 30s – 60 min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Programy zabiegowe: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min. 204 wbudowanych programów, w tym: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-wbudowane programy zabiegowe elektroterapii min. 69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wbudowane programy zabiegowe terapii ultradźwiękowej min. 58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wbudowane programy terapii skojarzonej min. 77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Wyposażenie: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elektrody do elektroterapii 6x6 cm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elektrody do elektroterapii 7,5x9 cm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kable pacjenta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pas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rzepowy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100 cm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pas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rzepowy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40 cm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pokrowce wiskozowe do elektroterapii 10x10 cm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pokrowce wiskozowe do elektroterapii 8x8 cm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żel 500 g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głowica ultradźwiękowa 4cm2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Wymiary: min. 34 x min. 28 x min. 11-16cm</w:t>
            </w:r>
          </w:p>
          <w:p w:rsidR="00962BD7" w:rsidRDefault="00962BD7" w:rsidP="00302909">
            <w:pPr>
              <w:spacing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Masa aparatu max. 6kg</w:t>
            </w:r>
          </w:p>
          <w:p w:rsidR="00B378FF" w:rsidRPr="00E004D2" w:rsidRDefault="00962BD7" w:rsidP="00302909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Akumulator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Li-lon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2250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mAh</w:t>
            </w:r>
            <w:proofErr w:type="spellEnd"/>
          </w:p>
        </w:tc>
      </w:tr>
      <w:tr w:rsidR="00B378FF" w:rsidRPr="00E004D2">
        <w:trPr>
          <w:trHeight w:val="704"/>
        </w:trPr>
        <w:tc>
          <w:tcPr>
            <w:tcW w:w="15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174C" w:rsidRPr="00C9174C" w:rsidRDefault="00C9174C" w:rsidP="00C9174C">
            <w:pPr>
              <w:spacing w:after="160" w:line="252" w:lineRule="auto"/>
              <w:jc w:val="center"/>
              <w:rPr>
                <w:b/>
                <w:bCs/>
                <w:lang w:eastAsia="ar-SA"/>
              </w:rPr>
            </w:pPr>
            <w:r w:rsidRPr="00C9174C">
              <w:rPr>
                <w:b/>
                <w:bCs/>
                <w:lang w:eastAsia="ar-SA"/>
              </w:rPr>
              <w:t xml:space="preserve">Aparat </w:t>
            </w:r>
            <w:r>
              <w:rPr>
                <w:b/>
                <w:bCs/>
                <w:lang w:eastAsia="ar-SA"/>
              </w:rPr>
              <w:t xml:space="preserve">                         </w:t>
            </w:r>
            <w:r w:rsidRPr="00C9174C">
              <w:rPr>
                <w:b/>
                <w:bCs/>
                <w:lang w:eastAsia="ar-SA"/>
              </w:rPr>
              <w:t>do laseroterapii z</w:t>
            </w:r>
            <w:r>
              <w:rPr>
                <w:b/>
                <w:bCs/>
                <w:lang w:eastAsia="ar-SA"/>
              </w:rPr>
              <w:t xml:space="preserve"> </w:t>
            </w:r>
            <w:r w:rsidRPr="00C9174C">
              <w:rPr>
                <w:b/>
                <w:bCs/>
                <w:lang w:eastAsia="ar-SA"/>
              </w:rPr>
              <w:t>sondą prysznicową</w:t>
            </w:r>
          </w:p>
          <w:p w:rsidR="00B378FF" w:rsidRPr="00E004D2" w:rsidRDefault="00B378FF" w:rsidP="00C9174C">
            <w:pPr>
              <w:pStyle w:val="TableContents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8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174C" w:rsidRPr="00C9174C" w:rsidRDefault="00C9174C" w:rsidP="00C9174C">
            <w:pPr>
              <w:spacing w:after="160" w:line="252" w:lineRule="auto"/>
              <w:jc w:val="both"/>
              <w:rPr>
                <w:b/>
                <w:bCs/>
                <w:lang w:eastAsia="ar-SA"/>
              </w:rPr>
            </w:pPr>
            <w:r w:rsidRPr="00C9174C">
              <w:rPr>
                <w:b/>
                <w:bCs/>
                <w:lang w:eastAsia="ar-SA"/>
              </w:rPr>
              <w:t>Aparat do laseroterapii z sondą prysznicową</w:t>
            </w:r>
            <w:r>
              <w:rPr>
                <w:b/>
                <w:bCs/>
                <w:lang w:eastAsia="ar-SA"/>
              </w:rPr>
              <w:t xml:space="preserve"> powinien zawierać: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Kolorowy wyświetlacz z panelem dotykowym, min. 5”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 niezależny kanał zabiegowy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Tryb manualny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Jednostki chorobowe wybierane po nazwie lub dziedzinie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Baza wbudowanych programów zabiegowych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Baza programów użytkownika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Programy ulubione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Możliwość edycji nazw programów i sekwencji użytkownika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Encyklopedia z opisem metodyki zabiegu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Statystyki przeprowadzonych zabiegów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Regulacja głośności sygnalizatora dźwiękowego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Tryb Stand By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Współpraca z aplikatorami: skanującym, prysznicowym i sondami punktowymi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Tryb emisji: ciągły i impulsowy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Tegulacja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mocy promieniowania laserowego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Regulacja wypełnienia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Możliwość automatycznego powtórzenia zabiegu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Automatyczny test mocy promieniowania laserowego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Automatyczne przeliczanie czasu względem parametrów zabiegowych - dawki, mocy, wypełnienia, pola zabiegowego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Trzy tryby naświetlania pola zabiegowego w aplikatorach skanujących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Dedykowane tryby do współpracy z aplikatorami światłowodowymi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Końcówki światłowodowe do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laseropunktury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i zastosowań laryngologicznych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Wiązka pilotująca wskazująca miejsce aplikacji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Min. 175 programów wbudowanych, w tym: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programy sondy IR min. 39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programy sondy R min. 18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programy z częstotliwością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Nogiera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min. 8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programy z częstotliwością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Volla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min. 30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programy aplikatora prysznicowego min. 54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 sekwencje dla aplikatorów skanujących min. 26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Klasa urządzenia 3B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Zegar zabiegowy min. 1s -100 min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Wyposażenie: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sonda prysznicowa 660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nm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5x40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mW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808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nm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4x400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mW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, ze statywem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Wymiary: max. 25x27x16,5 cm</w:t>
            </w:r>
          </w:p>
          <w:p w:rsidR="005B7DB5" w:rsidRPr="00E004D2" w:rsidRDefault="00962BD7" w:rsidP="00962BD7">
            <w:pPr>
              <w:pStyle w:val="TableContents"/>
              <w:tabs>
                <w:tab w:val="left" w:pos="367"/>
              </w:tabs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Garamond" w:hAnsi="Garamond"/>
              </w:rPr>
              <w:t xml:space="preserve">Masa </w:t>
            </w:r>
            <w:proofErr w:type="spellStart"/>
            <w:r>
              <w:rPr>
                <w:rFonts w:ascii="Garamond" w:hAnsi="Garamond"/>
              </w:rPr>
              <w:t>aparatu</w:t>
            </w:r>
            <w:proofErr w:type="spellEnd"/>
            <w:r>
              <w:rPr>
                <w:rFonts w:ascii="Garamond" w:hAnsi="Garamond"/>
              </w:rPr>
              <w:t xml:space="preserve"> max. 3kg</w:t>
            </w:r>
          </w:p>
        </w:tc>
      </w:tr>
      <w:tr w:rsidR="00962BD7" w:rsidRPr="00E004D2">
        <w:trPr>
          <w:trHeight w:val="704"/>
        </w:trPr>
        <w:tc>
          <w:tcPr>
            <w:tcW w:w="15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2BD7" w:rsidRPr="00C9174C" w:rsidRDefault="00962BD7" w:rsidP="00C9174C">
            <w:pPr>
              <w:spacing w:after="160" w:line="252" w:lineRule="auto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Urządzenie do mechanicznego drenażu limfatycznego</w:t>
            </w:r>
          </w:p>
        </w:tc>
        <w:tc>
          <w:tcPr>
            <w:tcW w:w="8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Drenaż limfatyczny techniką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Voddera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, masaż klasyczny i rewersyjny, opcja masażu pulsacyjnego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Stały pomiar i niezależna, elektroniczna regulacja ciśnienia w poszczególnych komorach mankietu uciskowego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Automatyczne opróżnianie mankietu po zakończeniu zabiegu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Łatwa obsługa dzięki komunikacji poprzez wyświetlacz graficzny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 mankiety kończyny górnej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 mankiety kończyny dolnej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Regulowane ciśnienie w komorach mankietu min. od 20 do 140 mmHg, elektroniczna regulacja i stały pomiar ciśnienia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Obsługiwana liczba komór: 12 w pojedynczym mankiecie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Możliwość podłączenia 2 mankietów w jednym czasie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Niezależna regulacja ciśnienia, tempa masażu oraz korekcja ciśnienia dla każdej komory w każdym algorytmie osobno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Awaryjne, jednoczesne odsysanie ze wszystkich komór mankietu uciskowego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Piętnaście algorytmów zabiegowych i regulacja wszystkich parametrów masażu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Wydajność pompy min. 28 l / min. standardowy czas dopompowania komory około 3 s.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Ekran „podpowiadający” każdy etap programowania parametrów zabiegu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Pomiar czasu pozostałego do zakończenia zabiegu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Wymiary aparatu max. 380 x 450 x 140 mm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Ciężar max. 9 kg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Drenaż limfatyczny techniką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Voddera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, masaż klasyczny i rewersyjny, opcja masażu pulsacyjnego</w:t>
            </w:r>
          </w:p>
          <w:p w:rsidR="00962BD7" w:rsidRPr="00C9174C" w:rsidRDefault="00962BD7" w:rsidP="00962BD7">
            <w:pPr>
              <w:spacing w:after="160" w:line="252" w:lineRule="auto"/>
              <w:jc w:val="both"/>
              <w:rPr>
                <w:b/>
                <w:bCs/>
                <w:lang w:eastAsia="ar-SA"/>
              </w:rPr>
            </w:pPr>
            <w:r>
              <w:rPr>
                <w:rFonts w:ascii="Garamond" w:hAnsi="Garamond"/>
                <w:sz w:val="24"/>
                <w:szCs w:val="24"/>
              </w:rPr>
              <w:t>Stały pomiar i niezależna, elektroniczna regulacja ciśnienia w poszczególnych komorach mankietu uciskowego</w:t>
            </w:r>
          </w:p>
        </w:tc>
      </w:tr>
      <w:tr w:rsidR="00962BD7" w:rsidRPr="00E004D2">
        <w:trPr>
          <w:trHeight w:val="704"/>
        </w:trPr>
        <w:tc>
          <w:tcPr>
            <w:tcW w:w="15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2BD7" w:rsidRDefault="00962BD7" w:rsidP="00C9174C">
            <w:pPr>
              <w:spacing w:after="160" w:line="252" w:lineRule="auto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Stół rehabilitacyjny z elektryczną regulacją wysokości</w:t>
            </w:r>
          </w:p>
        </w:tc>
        <w:tc>
          <w:tcPr>
            <w:tcW w:w="8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Stół rehabilitacyjny z leżyskiem podzielonym na 3 sekcje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Regulacja zagłówka przy pomocy sprężyny gazowej od -70° do +40°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Zagłówek z wyprofilowanym otworem na twarz wraz z zaślepką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Regulacja sekcji nożnej przy pomocy sprężyny gazowej od 0° do +85°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Umiejscowienie sprężyny gazowej zagłówka poza światłem otworu na twarz zwiększające komfort pacjenta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2-warstwowa tapicerka wykonana z atestowanych materiałów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Łącznik z tapicerki maskujący przerwy między sekcjami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Śruby mocujące leżysko wkręcane w metalowe wzmocnienia znajdujące się w desce tapicerki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Malowana proszkowo, bardzo stabilna stalowa rama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Relingi do zamocowania pasów oraz otwory na 3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bananki</w:t>
            </w:r>
            <w:proofErr w:type="spellEnd"/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System elektrycznej regulacji wysokości za pomocą ramki wokół podstawy stołu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Zintegrowany z podstawą stołu system zabezpieczający przed niepożądaną zmianą ustawień stołu wyposażony w 2 stożkowe, magnetyczne klucze dostępu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Zintegrowany sterownik elektroniczny z możliwością obsługi do 2 siłowników, umiejscowiony w podstawie stołu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Malowana proszkowo ramka wokół podstawy stołu dostępna z 4 stron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Antypoślizgowe, gumowe stopki z regulacją wysokości do 1 cm umożliwiające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wypoziomowanie stołu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System 4 unoszonych kół kierunkowych z centralnym mechanizmem blokowania oraz 4 antypoślizgowe, gumowe stopki.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Wymiary: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Długość – 202 cm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Wysokość – 47-95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Szerokość – 69 cm</w:t>
            </w:r>
          </w:p>
          <w:p w:rsidR="00962BD7" w:rsidRDefault="00962BD7" w:rsidP="00962BD7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Dopuszczalne obciążenie 225 kg</w:t>
            </w:r>
          </w:p>
        </w:tc>
      </w:tr>
      <w:tr w:rsidR="00E002A8" w:rsidRPr="00E004D2">
        <w:trPr>
          <w:trHeight w:val="704"/>
        </w:trPr>
        <w:tc>
          <w:tcPr>
            <w:tcW w:w="15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02A8" w:rsidRDefault="00E002A8" w:rsidP="00C9174C">
            <w:pPr>
              <w:spacing w:after="160" w:line="252" w:lineRule="auto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Lampa Sollux statywowa</w:t>
            </w:r>
          </w:p>
        </w:tc>
        <w:tc>
          <w:tcPr>
            <w:tcW w:w="8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 promienniki w głowicy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Regulacja położenia głowicy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Regulacja wysokości statywu za pomocą sprężyny gazowej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Tubus wyposażony w wentylator chłodzący oraz system mocowania filtrów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Regulacja mocy promieniowania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Ustawienia czasu zabiegu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Pulpit sterujący przyciskami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Podstawa jezdna z 4 kółkami skrętnymi, w tym 2 kółka z hamulcami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Żarówki 2 szt.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Filtr czerwony 2 szt.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Filtr niebieski 2 szt.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Okulary ochronne dla operatora i pacjenta 2 szt.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Zasilanie 220-230V, 50/60 HZ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Moc żarówki max. 375 W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Pobór mocy max. 770 W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Bezpieczniki 2 x T8AH / 250 V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Moc ustawiana 10-100%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Wymiary: 67 x 48 x min. 117, max. 176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Masa max 28kg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Czas zabiegu max. 30 min</w:t>
            </w:r>
          </w:p>
        </w:tc>
      </w:tr>
      <w:tr w:rsidR="00E002A8" w:rsidRPr="00E004D2">
        <w:trPr>
          <w:trHeight w:val="704"/>
        </w:trPr>
        <w:tc>
          <w:tcPr>
            <w:tcW w:w="154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02A8" w:rsidRDefault="00E002A8" w:rsidP="00C9174C">
            <w:pPr>
              <w:spacing w:after="160" w:line="252" w:lineRule="auto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System do ćwiczeń w podwieszeniu ze stelażem</w:t>
            </w:r>
          </w:p>
        </w:tc>
        <w:tc>
          <w:tcPr>
            <w:tcW w:w="8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Urządzenie do przeprowadzenia funkcjonalnych ćwiczeń w podwieszeniu za pomocą systemu podwieszek i linek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Aparat ze stelażem – możliwy do zamontowania w każdym miejscu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System zaprojektowany z myślą o przeprowadzaniu diagnostyki i zabiegów z wykorzystaniem metody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Neurac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Gwarancja bezpiecznego podwieszenia pacjenta,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Efektywne leczenie stanów bólowych,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Łatwość w osiągnięciu poprawnych biomechanicznie pozycji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ułożeniowych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, dzięki zastosowaniu linek elastycznych,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Szybka i łatwa regulacja linek i podwieszek,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Szeroki wachlarz ćwiczeń w podwieszeniu,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Uniwersalność systemu pozwalająca na dopasowanie do każdego pacjenta,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Swoboda w wykonywaniu ruchu mimo podwieszenia,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Ułatwienie wykonywania zabiegów metodami manualnymi.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Wyposażenie: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 x aparat TRAINER z uchwytami zwykłymi,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 x aparat AXIS z uchwytami zwykłymi,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1 x konstrukcja podłogowa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Floor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Stand z dwoma trawersami,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 x karabińczyk,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 x podwieszka szeroka pod miednicę,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2 x podwieszka wąska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kkd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kkg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 x podwieszka dzielona pod głowę,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 x para uchwytów POWER GRIP,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 x linka 60 cm czerwona,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 x linka 30 cm czerwona,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 x linka 5 m z klamrą,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Wolnostojąca konstrukcja stalowa o wymiarach: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Wysokość: 250 cm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Szerokość: 196 cm</w:t>
            </w:r>
          </w:p>
          <w:p w:rsidR="00E002A8" w:rsidRDefault="00E002A8" w:rsidP="00E002A8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Długość: 276 cm</w:t>
            </w:r>
          </w:p>
        </w:tc>
      </w:tr>
    </w:tbl>
    <w:p w:rsidR="00276492" w:rsidRPr="00E004D2" w:rsidRDefault="00276492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76492" w:rsidRPr="00E004D2" w:rsidRDefault="0027649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9459A" w:rsidRPr="00E004D2" w:rsidRDefault="005B7DB5" w:rsidP="0069459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004D2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9459A" w:rsidRPr="00E004D2">
        <w:rPr>
          <w:rFonts w:ascii="Times New Roman" w:hAnsi="Times New Roman" w:cs="Times New Roman"/>
          <w:b/>
          <w:bCs/>
          <w:sz w:val="24"/>
          <w:szCs w:val="24"/>
        </w:rPr>
        <w:t>Część Nr 2 przedmiotu zamówienia</w:t>
      </w:r>
    </w:p>
    <w:p w:rsidR="00276492" w:rsidRDefault="0069459A" w:rsidP="005B7DB5">
      <w:pPr>
        <w:pStyle w:val="Bezodstpw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04D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E4C16" w:rsidRPr="00E004D2">
        <w:rPr>
          <w:rFonts w:ascii="Times New Roman" w:hAnsi="Times New Roman" w:cs="Times New Roman"/>
          <w:b/>
          <w:bCs/>
          <w:sz w:val="24"/>
          <w:szCs w:val="24"/>
        </w:rPr>
        <w:t xml:space="preserve">SPRZĘT </w:t>
      </w:r>
      <w:r w:rsidR="00E002A8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302909">
        <w:rPr>
          <w:rFonts w:ascii="Times New Roman" w:hAnsi="Times New Roman" w:cs="Times New Roman"/>
          <w:b/>
          <w:bCs/>
          <w:sz w:val="24"/>
          <w:szCs w:val="24"/>
        </w:rPr>
        <w:t xml:space="preserve">odstawowej </w:t>
      </w:r>
      <w:r w:rsidR="00E002A8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302909">
        <w:rPr>
          <w:rFonts w:ascii="Times New Roman" w:hAnsi="Times New Roman" w:cs="Times New Roman"/>
          <w:b/>
          <w:bCs/>
          <w:sz w:val="24"/>
          <w:szCs w:val="24"/>
        </w:rPr>
        <w:t xml:space="preserve">pieki </w:t>
      </w:r>
      <w:r w:rsidR="00E002A8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302909">
        <w:rPr>
          <w:rFonts w:ascii="Times New Roman" w:hAnsi="Times New Roman" w:cs="Times New Roman"/>
          <w:b/>
          <w:bCs/>
          <w:sz w:val="24"/>
          <w:szCs w:val="24"/>
        </w:rPr>
        <w:t xml:space="preserve">drowotnej </w:t>
      </w:r>
    </w:p>
    <w:p w:rsidR="008B1388" w:rsidRPr="002A3919" w:rsidRDefault="008B1388" w:rsidP="008B1388">
      <w:pPr>
        <w:pStyle w:val="Bezodstpw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3919">
        <w:rPr>
          <w:rFonts w:ascii="Times New Roman" w:hAnsi="Times New Roman" w:cs="Times New Roman"/>
          <w:b/>
          <w:bCs/>
          <w:sz w:val="24"/>
          <w:szCs w:val="24"/>
        </w:rPr>
        <w:t xml:space="preserve">Rok produkcji: nie straszy niż 2022 r. </w:t>
      </w:r>
    </w:p>
    <w:p w:rsidR="008B1388" w:rsidRPr="002A3919" w:rsidRDefault="008B1388" w:rsidP="005B7DB5">
      <w:pPr>
        <w:pStyle w:val="Bezodstpw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3919">
        <w:rPr>
          <w:rFonts w:ascii="Times New Roman" w:hAnsi="Times New Roman" w:cs="Times New Roman"/>
          <w:b/>
          <w:bCs/>
          <w:sz w:val="24"/>
          <w:szCs w:val="24"/>
        </w:rPr>
        <w:t>Sprzęt fabrycznie nowy gotowy do użytku bez dodatkowych nakładów</w:t>
      </w:r>
    </w:p>
    <w:tbl>
      <w:tblPr>
        <w:tblW w:w="10207" w:type="dxa"/>
        <w:tblInd w:w="-12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672"/>
        <w:gridCol w:w="8535"/>
      </w:tblGrid>
      <w:tr w:rsidR="005E4C16" w:rsidRPr="00E004D2" w:rsidTr="00A701A9">
        <w:trPr>
          <w:trHeight w:val="794"/>
        </w:trPr>
        <w:tc>
          <w:tcPr>
            <w:tcW w:w="16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C16" w:rsidRPr="00E004D2" w:rsidRDefault="005E4C16" w:rsidP="00C0689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D2">
              <w:rPr>
                <w:rFonts w:ascii="Times New Roman" w:hAnsi="Times New Roman" w:cs="Times New Roman"/>
                <w:sz w:val="24"/>
                <w:szCs w:val="24"/>
              </w:rPr>
              <w:t>Element</w:t>
            </w:r>
          </w:p>
        </w:tc>
        <w:tc>
          <w:tcPr>
            <w:tcW w:w="8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4C16" w:rsidRPr="00E004D2" w:rsidRDefault="005E4C16" w:rsidP="00C0689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D2">
              <w:rPr>
                <w:rFonts w:ascii="Times New Roman" w:hAnsi="Times New Roman" w:cs="Times New Roman"/>
                <w:sz w:val="24"/>
                <w:szCs w:val="24"/>
              </w:rPr>
              <w:t>Minimalne wymagania Zamawiającego</w:t>
            </w:r>
            <w:r w:rsidR="00861A95">
              <w:rPr>
                <w:rFonts w:ascii="Times New Roman" w:hAnsi="Times New Roman" w:cs="Times New Roman"/>
                <w:sz w:val="24"/>
                <w:szCs w:val="24"/>
              </w:rPr>
              <w:t xml:space="preserve"> lub równoważne </w:t>
            </w:r>
          </w:p>
        </w:tc>
      </w:tr>
      <w:tr w:rsidR="00E002A8" w:rsidRPr="00E004D2" w:rsidTr="00A701A9">
        <w:trPr>
          <w:trHeight w:val="794"/>
        </w:trPr>
        <w:tc>
          <w:tcPr>
            <w:tcW w:w="16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2A8" w:rsidRPr="00E002A8" w:rsidRDefault="00E002A8" w:rsidP="00C0689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2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Spirometr</w:t>
            </w:r>
          </w:p>
        </w:tc>
        <w:tc>
          <w:tcPr>
            <w:tcW w:w="8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B24ED" w:rsidRPr="006B24ED" w:rsidRDefault="006B24ED" w:rsidP="00A701A9">
            <w:pPr>
              <w:spacing w:before="100" w:beforeAutospacing="1" w:after="100" w:afterAutospacing="1"/>
              <w:jc w:val="both"/>
              <w:rPr>
                <w:rFonts w:asciiTheme="minorHAnsi" w:eastAsiaTheme="minorHAnsi" w:hAnsiTheme="minorHAnsi" w:cstheme="minorHAnsi"/>
              </w:rPr>
            </w:pPr>
            <w:r w:rsidRPr="006B24ED">
              <w:rPr>
                <w:rFonts w:ascii="Verdana" w:eastAsiaTheme="minorHAnsi" w:hAnsi="Verdana"/>
                <w:sz w:val="20"/>
                <w:szCs w:val="20"/>
              </w:rPr>
              <w:t xml:space="preserve">Urządzenie przeznaczone do wykonywania pełnego zakresu </w:t>
            </w:r>
            <w:r w:rsidRPr="006B24ED">
              <w:rPr>
                <w:rFonts w:asciiTheme="minorHAnsi" w:eastAsiaTheme="minorHAnsi" w:hAnsiTheme="minorHAnsi" w:cstheme="minorHAnsi"/>
              </w:rPr>
              <w:t>badań pulmonologicznych,</w:t>
            </w:r>
            <w:r w:rsidRPr="006B24ED">
              <w:rPr>
                <w:rFonts w:asciiTheme="minorHAnsi" w:eastAsiaTheme="minorHAnsi" w:hAnsiTheme="minorHAnsi" w:cstheme="minorHAnsi"/>
              </w:rPr>
              <w:br/>
              <w:t xml:space="preserve">wykorzystującym komputerową analizę przeprowadzonych pomiarów. </w:t>
            </w:r>
          </w:p>
          <w:p w:rsidR="006B24ED" w:rsidRPr="006B24ED" w:rsidRDefault="006B24ED" w:rsidP="00A701A9">
            <w:pPr>
              <w:autoSpaceDE w:val="0"/>
              <w:autoSpaceDN w:val="0"/>
              <w:adjustRightInd w:val="0"/>
              <w:spacing w:after="0"/>
              <w:rPr>
                <w:rFonts w:asciiTheme="minorHAnsi" w:eastAsiaTheme="minorHAnsi" w:hAnsiTheme="minorHAnsi" w:cstheme="minorHAnsi"/>
                <w:lang w:eastAsia="en-US"/>
              </w:rPr>
            </w:pPr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 xml:space="preserve"> - moduł pomiarowy spirometru</w:t>
            </w:r>
          </w:p>
          <w:p w:rsidR="006B24ED" w:rsidRPr="006B24ED" w:rsidRDefault="006B24ED" w:rsidP="00A701A9">
            <w:pPr>
              <w:autoSpaceDE w:val="0"/>
              <w:autoSpaceDN w:val="0"/>
              <w:adjustRightInd w:val="0"/>
              <w:spacing w:after="0"/>
              <w:rPr>
                <w:rFonts w:asciiTheme="minorHAnsi" w:eastAsiaTheme="minorHAnsi" w:hAnsiTheme="minorHAnsi" w:cstheme="minorHAnsi"/>
                <w:lang w:eastAsia="en-US"/>
              </w:rPr>
            </w:pPr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 xml:space="preserve">- uchwyt głowicy </w:t>
            </w:r>
            <w:proofErr w:type="spellStart"/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>pneumotachograficznej</w:t>
            </w:r>
            <w:proofErr w:type="spellEnd"/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 xml:space="preserve"> z kablem i cyfrowym przetwornikiem przepływu 1 szt.</w:t>
            </w:r>
          </w:p>
          <w:p w:rsidR="006B24ED" w:rsidRPr="006B24ED" w:rsidRDefault="006B24ED" w:rsidP="00A701A9">
            <w:pPr>
              <w:autoSpaceDE w:val="0"/>
              <w:autoSpaceDN w:val="0"/>
              <w:adjustRightInd w:val="0"/>
              <w:spacing w:after="0"/>
              <w:rPr>
                <w:rFonts w:asciiTheme="minorHAnsi" w:eastAsiaTheme="minorHAnsi" w:hAnsiTheme="minorHAnsi" w:cstheme="minorHAnsi"/>
                <w:lang w:eastAsia="en-US"/>
              </w:rPr>
            </w:pPr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 xml:space="preserve">- głowice </w:t>
            </w:r>
            <w:proofErr w:type="spellStart"/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>pneumotachograficzne</w:t>
            </w:r>
            <w:proofErr w:type="spellEnd"/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 xml:space="preserve"> 10 szt.</w:t>
            </w:r>
          </w:p>
          <w:p w:rsidR="006B24ED" w:rsidRPr="006B24ED" w:rsidRDefault="006B24ED" w:rsidP="00A701A9">
            <w:pPr>
              <w:autoSpaceDE w:val="0"/>
              <w:autoSpaceDN w:val="0"/>
              <w:adjustRightInd w:val="0"/>
              <w:spacing w:after="0"/>
              <w:rPr>
                <w:rFonts w:asciiTheme="minorHAnsi" w:eastAsiaTheme="minorHAnsi" w:hAnsiTheme="minorHAnsi" w:cstheme="minorHAnsi"/>
                <w:lang w:eastAsia="en-US"/>
              </w:rPr>
            </w:pPr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>- ustniki dla dorosłych 10 szt.</w:t>
            </w:r>
          </w:p>
          <w:p w:rsidR="006B24ED" w:rsidRPr="006B24ED" w:rsidRDefault="006B24ED" w:rsidP="00A701A9">
            <w:pPr>
              <w:autoSpaceDE w:val="0"/>
              <w:autoSpaceDN w:val="0"/>
              <w:adjustRightInd w:val="0"/>
              <w:spacing w:after="0"/>
              <w:rPr>
                <w:rFonts w:asciiTheme="minorHAnsi" w:eastAsiaTheme="minorHAnsi" w:hAnsiTheme="minorHAnsi" w:cstheme="minorHAnsi"/>
                <w:lang w:eastAsia="en-US"/>
              </w:rPr>
            </w:pPr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>- ustniki dla dzieci 10 szt.</w:t>
            </w:r>
          </w:p>
          <w:p w:rsidR="006B24ED" w:rsidRPr="006B24ED" w:rsidRDefault="006B24ED" w:rsidP="00A701A9">
            <w:pPr>
              <w:autoSpaceDE w:val="0"/>
              <w:autoSpaceDN w:val="0"/>
              <w:adjustRightInd w:val="0"/>
              <w:spacing w:after="0"/>
              <w:rPr>
                <w:rFonts w:asciiTheme="minorHAnsi" w:eastAsiaTheme="minorHAnsi" w:hAnsiTheme="minorHAnsi" w:cstheme="minorHAnsi"/>
                <w:lang w:eastAsia="en-US"/>
              </w:rPr>
            </w:pPr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>- klips na nos 2 szt.</w:t>
            </w:r>
          </w:p>
          <w:p w:rsidR="006B24ED" w:rsidRPr="006B24ED" w:rsidRDefault="006B24ED" w:rsidP="00A701A9">
            <w:pPr>
              <w:autoSpaceDE w:val="0"/>
              <w:autoSpaceDN w:val="0"/>
              <w:adjustRightInd w:val="0"/>
              <w:spacing w:after="0"/>
              <w:rPr>
                <w:rFonts w:asciiTheme="minorHAnsi" w:eastAsiaTheme="minorHAnsi" w:hAnsiTheme="minorHAnsi" w:cstheme="minorHAnsi"/>
                <w:lang w:eastAsia="en-US"/>
              </w:rPr>
            </w:pPr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>- oprogramowanie na CD spirometria + baza SQL 1 szt.</w:t>
            </w:r>
          </w:p>
          <w:p w:rsidR="006B24ED" w:rsidRPr="006B24ED" w:rsidRDefault="006B24ED" w:rsidP="00A701A9">
            <w:pPr>
              <w:autoSpaceDE w:val="0"/>
              <w:autoSpaceDN w:val="0"/>
              <w:adjustRightInd w:val="0"/>
              <w:spacing w:after="0"/>
              <w:rPr>
                <w:rFonts w:asciiTheme="minorHAnsi" w:eastAsiaTheme="minorHAnsi" w:hAnsiTheme="minorHAnsi" w:cstheme="minorHAnsi"/>
                <w:lang w:eastAsia="en-US"/>
              </w:rPr>
            </w:pPr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>- komputer</w:t>
            </w:r>
          </w:p>
          <w:p w:rsidR="006B24ED" w:rsidRDefault="006B24ED" w:rsidP="00A701A9">
            <w:pPr>
              <w:autoSpaceDE w:val="0"/>
              <w:autoSpaceDN w:val="0"/>
              <w:adjustRightInd w:val="0"/>
              <w:spacing w:after="0"/>
              <w:rPr>
                <w:rFonts w:asciiTheme="minorHAnsi" w:eastAsiaTheme="minorHAnsi" w:hAnsiTheme="minorHAnsi" w:cstheme="minorHAnsi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 xml:space="preserve">- </w:t>
            </w:r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 xml:space="preserve">konfiguracja komputera: procesor i5 (lub równoważny), RAM </w:t>
            </w:r>
            <w:r>
              <w:rPr>
                <w:rFonts w:asciiTheme="minorHAnsi" w:eastAsiaTheme="minorHAnsi" w:hAnsiTheme="minorHAnsi" w:cstheme="minorHAnsi"/>
                <w:lang w:eastAsia="en-US"/>
              </w:rPr>
              <w:t>min.</w:t>
            </w:r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 xml:space="preserve">8GB, SSD </w:t>
            </w:r>
            <w:r>
              <w:rPr>
                <w:rFonts w:asciiTheme="minorHAnsi" w:eastAsiaTheme="minorHAnsi" w:hAnsiTheme="minorHAnsi" w:cstheme="minorHAnsi"/>
                <w:lang w:eastAsia="en-US"/>
              </w:rPr>
              <w:t>min.</w:t>
            </w:r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 xml:space="preserve">500 GB, </w:t>
            </w:r>
            <w:proofErr w:type="spellStart"/>
            <w:r>
              <w:rPr>
                <w:rFonts w:asciiTheme="minorHAnsi" w:eastAsiaTheme="minorHAnsi" w:hAnsiTheme="minorHAnsi" w:cstheme="minorHAnsi"/>
                <w:lang w:eastAsia="en-US"/>
              </w:rPr>
              <w:t>min.</w:t>
            </w:r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>Windows</w:t>
            </w:r>
            <w:proofErr w:type="spellEnd"/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lang w:eastAsia="en-US"/>
              </w:rPr>
              <w:t>-</w:t>
            </w:r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 xml:space="preserve">10 PRO, klawiatura myszka, monitor </w:t>
            </w:r>
            <w:r>
              <w:rPr>
                <w:rFonts w:asciiTheme="minorHAnsi" w:eastAsiaTheme="minorHAnsi" w:hAnsiTheme="minorHAnsi" w:cstheme="minorHAnsi"/>
                <w:lang w:eastAsia="en-US"/>
              </w:rPr>
              <w:t xml:space="preserve">min.17 </w:t>
            </w:r>
            <w:r w:rsidRPr="006B24ED">
              <w:rPr>
                <w:rFonts w:asciiTheme="minorHAnsi" w:eastAsiaTheme="minorHAnsi" w:hAnsiTheme="minorHAnsi" w:cstheme="minorHAnsi"/>
                <w:lang w:eastAsia="en-US"/>
              </w:rPr>
              <w:t>LCD, drukarka</w:t>
            </w:r>
          </w:p>
          <w:p w:rsidR="006B24ED" w:rsidRPr="00A701A9" w:rsidRDefault="006B24ED" w:rsidP="00A701A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 xml:space="preserve">- 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E002A8" w:rsidRPr="00A701A9">
              <w:rPr>
                <w:rFonts w:asciiTheme="minorHAnsi" w:hAnsiTheme="minorHAnsi" w:cstheme="minorHAnsi"/>
              </w:rPr>
              <w:t>prezentacja graficzna wolnej spirometrii i natężonej krzywej przepływ-objętość w czasie rzeczywistym</w:t>
            </w:r>
          </w:p>
          <w:p w:rsidR="00E002A8" w:rsidRPr="00A701A9" w:rsidRDefault="006B24ED" w:rsidP="00A701A9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A701A9">
              <w:rPr>
                <w:rFonts w:asciiTheme="minorHAnsi" w:hAnsiTheme="minorHAnsi" w:cstheme="minorHAnsi"/>
              </w:rPr>
              <w:t xml:space="preserve">- </w:t>
            </w:r>
            <w:r w:rsidR="00E002A8" w:rsidRPr="00A701A9">
              <w:rPr>
                <w:rFonts w:asciiTheme="minorHAnsi" w:hAnsiTheme="minorHAnsi" w:cstheme="minorHAnsi"/>
              </w:rPr>
              <w:t>prezentacja graficzna badania w czasie rzeczywistym w trzech osiach: przepływ, objętość, czas</w:t>
            </w:r>
          </w:p>
          <w:p w:rsidR="00E002A8" w:rsidRPr="00A701A9" w:rsidRDefault="006B24ED" w:rsidP="00A701A9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A701A9">
              <w:rPr>
                <w:rFonts w:asciiTheme="minorHAnsi" w:hAnsiTheme="minorHAnsi" w:cstheme="minorHAnsi"/>
              </w:rPr>
              <w:t xml:space="preserve">- </w:t>
            </w:r>
            <w:r w:rsidR="00E002A8" w:rsidRPr="00A701A9">
              <w:rPr>
                <w:rFonts w:asciiTheme="minorHAnsi" w:hAnsiTheme="minorHAnsi" w:cstheme="minorHAnsi"/>
              </w:rPr>
              <w:t>możliwość transmisji wyników badania do standardowych programów statystycznych</w:t>
            </w:r>
          </w:p>
          <w:p w:rsidR="00E002A8" w:rsidRPr="00A701A9" w:rsidRDefault="00A701A9" w:rsidP="00A701A9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E002A8" w:rsidRPr="00A701A9">
              <w:rPr>
                <w:rFonts w:asciiTheme="minorHAnsi" w:hAnsiTheme="minorHAnsi" w:cstheme="minorHAnsi"/>
              </w:rPr>
              <w:t>otwarta struktura bazy danych z elastycznym oprogramowaniem, z szybkim wyszukiwaniem pacjentów i badań</w:t>
            </w:r>
          </w:p>
          <w:p w:rsidR="00E002A8" w:rsidRPr="00A701A9" w:rsidRDefault="00A701A9" w:rsidP="00A701A9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E002A8" w:rsidRPr="00A701A9">
              <w:rPr>
                <w:rFonts w:asciiTheme="minorHAnsi" w:hAnsiTheme="minorHAnsi" w:cstheme="minorHAnsi"/>
              </w:rPr>
              <w:t>duża liczba dostępnych dodatkowych modułów pomiarowych</w:t>
            </w:r>
          </w:p>
          <w:p w:rsidR="00E002A8" w:rsidRPr="00A701A9" w:rsidRDefault="00A701A9" w:rsidP="00A701A9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E002A8" w:rsidRPr="00A701A9">
              <w:rPr>
                <w:rFonts w:asciiTheme="minorHAnsi" w:hAnsiTheme="minorHAnsi" w:cstheme="minorHAnsi"/>
              </w:rPr>
              <w:t>łatwy transport systemu zamontowanego na stabilnym wózku</w:t>
            </w:r>
          </w:p>
          <w:p w:rsidR="00E002A8" w:rsidRPr="00E004D2" w:rsidRDefault="00A701A9" w:rsidP="00A701A9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E002A8" w:rsidRPr="00A701A9">
              <w:rPr>
                <w:rFonts w:asciiTheme="minorHAnsi" w:hAnsiTheme="minorHAnsi" w:cstheme="minorHAnsi"/>
              </w:rPr>
              <w:t>najnowsze wersje oprogramowania w okresie gwarancji i po jej zakończeniu w cenie spirometru</w:t>
            </w:r>
          </w:p>
        </w:tc>
      </w:tr>
      <w:tr w:rsidR="00446019" w:rsidRPr="00E004D2" w:rsidTr="00A701A9">
        <w:trPr>
          <w:trHeight w:val="794"/>
        </w:trPr>
        <w:tc>
          <w:tcPr>
            <w:tcW w:w="16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6019" w:rsidRPr="00E002A8" w:rsidRDefault="00446019" w:rsidP="00C0689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Holter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ciśnieniowy</w:t>
            </w:r>
          </w:p>
        </w:tc>
        <w:tc>
          <w:tcPr>
            <w:tcW w:w="8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01A9" w:rsidRDefault="00A701A9" w:rsidP="00B51EFA">
            <w:pPr>
              <w:spacing w:after="0" w:line="360" w:lineRule="auto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  <w:r w:rsidRPr="00A701A9">
              <w:rPr>
                <w:rFonts w:asciiTheme="minorHAnsi" w:eastAsiaTheme="minorHAnsi" w:hAnsiTheme="minorHAnsi" w:cstheme="minorBidi"/>
                <w:lang w:eastAsia="en-US"/>
              </w:rPr>
              <w:t>Ocena ciśnienia tętniczego krwi odbywa się poprzez zastosowanie dmuchanego mankietu, dokładnego przetwornika ciśnienia i zaworu do deflacji. Aparat ciśnienia podaje wyniki ciśnienia skurczowego, rozkurczowego, średniego i HR. 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>U</w:t>
            </w:r>
            <w:r w:rsidRPr="00A701A9">
              <w:rPr>
                <w:rFonts w:asciiTheme="minorHAnsi" w:eastAsiaTheme="minorHAnsi" w:hAnsiTheme="minorHAnsi" w:cstheme="minorBidi"/>
                <w:lang w:eastAsia="en-US"/>
              </w:rPr>
              <w:t xml:space="preserve">rządzenie może być stosowane również u dzieci powyżej 3 roku życia oraz kobiet w ciąży. </w:t>
            </w:r>
            <w:proofErr w:type="spellStart"/>
            <w:r w:rsidRPr="00A701A9">
              <w:rPr>
                <w:rFonts w:asciiTheme="minorHAnsi" w:eastAsiaTheme="minorHAnsi" w:hAnsiTheme="minorHAnsi" w:cstheme="minorBidi"/>
                <w:lang w:eastAsia="en-US"/>
              </w:rPr>
              <w:t>Holter</w:t>
            </w:r>
            <w:proofErr w:type="spellEnd"/>
            <w:r w:rsidRPr="00A701A9">
              <w:rPr>
                <w:rFonts w:asciiTheme="minorHAnsi" w:eastAsiaTheme="minorHAnsi" w:hAnsiTheme="minorHAnsi" w:cstheme="minorBidi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powinien </w:t>
            </w:r>
            <w:r w:rsidRPr="00A701A9">
              <w:rPr>
                <w:rFonts w:asciiTheme="minorHAnsi" w:eastAsiaTheme="minorHAnsi" w:hAnsiTheme="minorHAnsi" w:cstheme="minorBidi"/>
                <w:lang w:eastAsia="en-US"/>
              </w:rPr>
              <w:t>posiada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>ć</w:t>
            </w:r>
            <w:r w:rsidRPr="00A701A9">
              <w:rPr>
                <w:rFonts w:asciiTheme="minorHAnsi" w:eastAsiaTheme="minorHAnsi" w:hAnsiTheme="minorHAnsi" w:cstheme="minorBidi"/>
                <w:lang w:eastAsia="en-US"/>
              </w:rPr>
              <w:t xml:space="preserve"> możliwość zasilania poprzez port </w:t>
            </w:r>
            <w:proofErr w:type="spellStart"/>
            <w:r w:rsidRPr="00A701A9">
              <w:rPr>
                <w:rFonts w:asciiTheme="minorHAnsi" w:eastAsiaTheme="minorHAnsi" w:hAnsiTheme="minorHAnsi" w:cstheme="minorBidi"/>
                <w:lang w:eastAsia="en-US"/>
              </w:rPr>
              <w:t>usb</w:t>
            </w:r>
            <w:proofErr w:type="spellEnd"/>
            <w:r w:rsidRPr="00A701A9">
              <w:rPr>
                <w:rFonts w:asciiTheme="minorHAnsi" w:eastAsiaTheme="minorHAnsi" w:hAnsiTheme="minorHAnsi" w:cstheme="minorBidi"/>
                <w:lang w:eastAsia="en-US"/>
              </w:rPr>
              <w:t xml:space="preserve"> przy komputerze, bez konieczności używania baterii. </w:t>
            </w:r>
          </w:p>
          <w:p w:rsidR="00A701A9" w:rsidRPr="00A701A9" w:rsidRDefault="00A701A9" w:rsidP="00B51EFA">
            <w:pPr>
              <w:spacing w:after="0" w:line="360" w:lineRule="auto"/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Minimalne wyposażenie </w:t>
            </w:r>
            <w:proofErr w:type="spellStart"/>
            <w:r>
              <w:rPr>
                <w:rFonts w:asciiTheme="minorHAnsi" w:eastAsiaTheme="minorHAnsi" w:hAnsiTheme="minorHAnsi" w:cstheme="minorBidi"/>
                <w:lang w:eastAsia="en-US"/>
              </w:rPr>
              <w:t>holtera</w:t>
            </w:r>
            <w:proofErr w:type="spellEnd"/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ciśnieniowego</w:t>
            </w:r>
            <w:r w:rsidRPr="00A701A9">
              <w:rPr>
                <w:rFonts w:asciiTheme="minorHAnsi" w:eastAsiaTheme="minorHAnsi" w:hAnsiTheme="minorHAnsi" w:cstheme="minorBidi"/>
                <w:lang w:eastAsia="en-US"/>
              </w:rPr>
              <w:t>:</w:t>
            </w:r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  <w:r w:rsidRPr="00A701A9">
              <w:rPr>
                <w:rFonts w:asciiTheme="minorHAnsi" w:eastAsiaTheme="minorHAnsi" w:hAnsiTheme="minorHAnsi" w:cstheme="minorHAnsi"/>
                <w:lang w:eastAsia="en-US"/>
              </w:rPr>
              <w:t xml:space="preserve">Przewód </w:t>
            </w:r>
            <w:proofErr w:type="spellStart"/>
            <w:r w:rsidRPr="00A701A9">
              <w:rPr>
                <w:rFonts w:asciiTheme="minorHAnsi" w:eastAsiaTheme="minorHAnsi" w:hAnsiTheme="minorHAnsi" w:cstheme="minorHAnsi"/>
                <w:lang w:eastAsia="en-US"/>
              </w:rPr>
              <w:t>cićnieniowy</w:t>
            </w:r>
            <w:proofErr w:type="spellEnd"/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  <w:r w:rsidRPr="00A701A9">
              <w:rPr>
                <w:rFonts w:asciiTheme="minorHAnsi" w:hAnsiTheme="minorHAnsi" w:cstheme="minorHAnsi"/>
              </w:rPr>
              <w:t>Łącznik mankietu i przewodu ciśnieniowego</w:t>
            </w:r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  <w:r w:rsidRPr="00A701A9">
              <w:rPr>
                <w:rFonts w:asciiTheme="minorHAnsi" w:eastAsiaTheme="minorHAnsi" w:hAnsiTheme="minorHAnsi" w:cstheme="minorHAnsi"/>
                <w:lang w:eastAsia="en-US"/>
              </w:rPr>
              <w:t>Mankiet dla dorosłych, duży, średni</w:t>
            </w:r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  <w:r w:rsidRPr="00A701A9">
              <w:rPr>
                <w:rFonts w:asciiTheme="minorHAnsi" w:eastAsiaTheme="minorHAnsi" w:hAnsiTheme="minorHAnsi" w:cstheme="minorHAnsi"/>
                <w:lang w:eastAsia="en-US"/>
              </w:rPr>
              <w:t>Mankiet pediatryczny mały</w:t>
            </w:r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  <w:r w:rsidRPr="00A701A9">
              <w:rPr>
                <w:rFonts w:asciiTheme="minorHAnsi" w:eastAsiaTheme="minorHAnsi" w:hAnsiTheme="minorHAnsi" w:cstheme="minorHAnsi"/>
                <w:lang w:eastAsia="en-US"/>
              </w:rPr>
              <w:t>Mankiet jednorazowy</w:t>
            </w:r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 w:rsidRPr="00A701A9">
              <w:rPr>
                <w:rFonts w:asciiTheme="minorHAnsi" w:eastAsiaTheme="minorHAnsi" w:hAnsiTheme="minorHAnsi" w:cstheme="minorHAnsi"/>
                <w:lang w:eastAsia="en-US"/>
              </w:rPr>
              <w:t xml:space="preserve">Torba </w:t>
            </w:r>
            <w:r w:rsidRPr="00A701A9">
              <w:rPr>
                <w:rFonts w:asciiTheme="minorHAnsi" w:hAnsiTheme="minorHAnsi" w:cstheme="minorHAnsi"/>
              </w:rPr>
              <w:t xml:space="preserve">na rejestrator z pasem </w:t>
            </w:r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 w:rsidRPr="00A701A9">
              <w:rPr>
                <w:rFonts w:asciiTheme="minorHAnsi" w:hAnsiTheme="minorHAnsi" w:cstheme="minorHAnsi"/>
              </w:rPr>
              <w:t xml:space="preserve">Baterie alkaliczne LR6 (AA) - 4 </w:t>
            </w:r>
            <w:proofErr w:type="spellStart"/>
            <w:r w:rsidRPr="00A701A9">
              <w:rPr>
                <w:rFonts w:asciiTheme="minorHAnsi" w:hAnsiTheme="minorHAnsi" w:cstheme="minorHAnsi"/>
              </w:rPr>
              <w:t>sz</w:t>
            </w:r>
            <w:proofErr w:type="spellEnd"/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jc w:val="both"/>
              <w:rPr>
                <w:rFonts w:asciiTheme="minorHAnsi" w:hAnsiTheme="minorHAnsi" w:cstheme="minorHAnsi"/>
              </w:rPr>
            </w:pPr>
            <w:r w:rsidRPr="00A701A9">
              <w:rPr>
                <w:rFonts w:asciiTheme="minorHAnsi" w:hAnsiTheme="minorHAnsi" w:cstheme="minorHAnsi"/>
              </w:rPr>
              <w:t xml:space="preserve"> Karta gwarancyjna</w:t>
            </w:r>
          </w:p>
          <w:p w:rsidR="00A701A9" w:rsidRPr="00A701A9" w:rsidRDefault="00A701A9" w:rsidP="00B51EFA">
            <w:pPr>
              <w:spacing w:after="0" w:line="360" w:lineRule="auto"/>
              <w:ind w:left="915"/>
              <w:contextualSpacing/>
              <w:jc w:val="both"/>
              <w:rPr>
                <w:rFonts w:asciiTheme="minorHAnsi" w:hAnsiTheme="minorHAnsi" w:cstheme="minorHAnsi"/>
                <w:i/>
                <w:iCs/>
                <w:u w:val="single"/>
              </w:rPr>
            </w:pPr>
            <w:r w:rsidRPr="00A701A9">
              <w:rPr>
                <w:rFonts w:asciiTheme="minorHAnsi" w:hAnsiTheme="minorHAnsi" w:cstheme="minorHAnsi"/>
                <w:i/>
                <w:iCs/>
                <w:u w:val="single"/>
              </w:rPr>
              <w:t>Specyfikacja techniczna</w:t>
            </w:r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rPr>
                <w:rFonts w:asciiTheme="minorHAnsi" w:hAnsiTheme="minorHAnsi" w:cstheme="minorHAnsi"/>
              </w:rPr>
            </w:pPr>
            <w:r w:rsidRPr="00A701A9">
              <w:rPr>
                <w:rFonts w:asciiTheme="minorHAnsi" w:hAnsiTheme="minorHAnsi" w:cstheme="minorHAnsi"/>
              </w:rPr>
              <w:t>Zasilanie na baterie lub USB</w:t>
            </w:r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rPr>
                <w:rFonts w:asciiTheme="minorHAnsi" w:hAnsiTheme="minorHAnsi" w:cstheme="minorHAnsi"/>
              </w:rPr>
            </w:pPr>
            <w:r w:rsidRPr="00A701A9">
              <w:rPr>
                <w:rFonts w:asciiTheme="minorHAnsi" w:hAnsiTheme="minorHAnsi" w:cstheme="minorHAnsi"/>
              </w:rPr>
              <w:t xml:space="preserve">Zakres pomiaru dorosły: min 0-300 </w:t>
            </w:r>
            <w:proofErr w:type="spellStart"/>
            <w:r w:rsidRPr="00A701A9">
              <w:rPr>
                <w:rFonts w:asciiTheme="minorHAnsi" w:hAnsiTheme="minorHAnsi" w:cstheme="minorHAnsi"/>
              </w:rPr>
              <w:t>mmHg</w:t>
            </w:r>
            <w:proofErr w:type="spellEnd"/>
            <w:r w:rsidRPr="00A701A9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A701A9">
              <w:rPr>
                <w:rFonts w:asciiTheme="minorHAnsi" w:hAnsiTheme="minorHAnsi" w:cstheme="minorHAnsi"/>
              </w:rPr>
              <w:t>pedaitryczny</w:t>
            </w:r>
            <w:proofErr w:type="spellEnd"/>
            <w:r w:rsidRPr="00A701A9">
              <w:rPr>
                <w:rFonts w:asciiTheme="minorHAnsi" w:hAnsiTheme="minorHAnsi" w:cstheme="minorHAnsi"/>
              </w:rPr>
              <w:t xml:space="preserve">: min 0-150 </w:t>
            </w:r>
            <w:proofErr w:type="spellStart"/>
            <w:r w:rsidRPr="00A701A9">
              <w:rPr>
                <w:rFonts w:asciiTheme="minorHAnsi" w:hAnsiTheme="minorHAnsi" w:cstheme="minorHAnsi"/>
              </w:rPr>
              <w:t>mmHg</w:t>
            </w:r>
            <w:proofErr w:type="spellEnd"/>
            <w:r w:rsidRPr="00A701A9">
              <w:rPr>
                <w:rFonts w:asciiTheme="minorHAnsi" w:hAnsiTheme="minorHAnsi" w:cstheme="minorHAnsi"/>
              </w:rPr>
              <w:t xml:space="preserve"> (względem ciśnienia atmosferycznego) </w:t>
            </w:r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rPr>
                <w:rFonts w:asciiTheme="minorHAnsi" w:hAnsiTheme="minorHAnsi" w:cstheme="minorHAnsi"/>
              </w:rPr>
            </w:pPr>
            <w:r w:rsidRPr="00A701A9">
              <w:rPr>
                <w:rFonts w:asciiTheme="minorHAnsi" w:hAnsiTheme="minorHAnsi" w:cstheme="minorHAnsi"/>
              </w:rPr>
              <w:t>Czujnik ciśnienia</w:t>
            </w:r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rPr>
                <w:rFonts w:asciiTheme="minorHAnsi" w:hAnsiTheme="minorHAnsi" w:cstheme="minorHAnsi"/>
              </w:rPr>
            </w:pPr>
            <w:r w:rsidRPr="00A701A9">
              <w:rPr>
                <w:rFonts w:asciiTheme="minorHAnsi" w:hAnsiTheme="minorHAnsi" w:cstheme="minorHAnsi"/>
              </w:rPr>
              <w:t xml:space="preserve">Pamięć: min 1000 badań </w:t>
            </w:r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rPr>
                <w:rFonts w:asciiTheme="minorHAnsi" w:hAnsiTheme="minorHAnsi" w:cstheme="minorHAnsi"/>
              </w:rPr>
            </w:pPr>
            <w:r w:rsidRPr="00A701A9">
              <w:rPr>
                <w:rFonts w:asciiTheme="minorHAnsi" w:hAnsiTheme="minorHAnsi" w:cstheme="minorHAnsi"/>
              </w:rPr>
              <w:t xml:space="preserve">Okresy pomiarowe: min 6 </w:t>
            </w:r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rPr>
                <w:rFonts w:asciiTheme="minorHAnsi" w:hAnsiTheme="minorHAnsi" w:cstheme="minorHAnsi"/>
              </w:rPr>
            </w:pPr>
            <w:r w:rsidRPr="00A701A9">
              <w:rPr>
                <w:rFonts w:asciiTheme="minorHAnsi" w:hAnsiTheme="minorHAnsi" w:cstheme="minorHAnsi"/>
              </w:rPr>
              <w:t xml:space="preserve">Oprogramowanie: ASPEL 508 ABPM, </w:t>
            </w:r>
            <w:proofErr w:type="spellStart"/>
            <w:r w:rsidRPr="00A701A9">
              <w:rPr>
                <w:rFonts w:asciiTheme="minorHAnsi" w:hAnsiTheme="minorHAnsi" w:cstheme="minorHAnsi"/>
              </w:rPr>
              <w:t>HolCARDS</w:t>
            </w:r>
            <w:proofErr w:type="spellEnd"/>
            <w:r w:rsidRPr="00A701A9">
              <w:rPr>
                <w:rFonts w:asciiTheme="minorHAnsi" w:hAnsiTheme="minorHAnsi" w:cstheme="minorHAnsi"/>
              </w:rPr>
              <w:t xml:space="preserve"> CR-07 </w:t>
            </w:r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rPr>
                <w:rFonts w:asciiTheme="minorHAnsi" w:hAnsiTheme="minorHAnsi" w:cstheme="minorHAnsi"/>
              </w:rPr>
            </w:pPr>
            <w:r w:rsidRPr="00A701A9">
              <w:rPr>
                <w:rFonts w:asciiTheme="minorHAnsi" w:hAnsiTheme="minorHAnsi" w:cstheme="minorHAnsi"/>
              </w:rPr>
              <w:t xml:space="preserve">Wewnętrzny zegar czasu rzeczywistego </w:t>
            </w:r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rPr>
                <w:rFonts w:asciiTheme="minorHAnsi" w:hAnsiTheme="minorHAnsi" w:cstheme="minorHAnsi"/>
              </w:rPr>
            </w:pPr>
            <w:r w:rsidRPr="00A701A9">
              <w:rPr>
                <w:rFonts w:asciiTheme="minorHAnsi" w:hAnsiTheme="minorHAnsi" w:cstheme="minorHAnsi"/>
              </w:rPr>
              <w:t xml:space="preserve">Ciśnienie w mankiecie: wartość liczbowa lub graficznie </w:t>
            </w:r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rPr>
                <w:rFonts w:asciiTheme="minorHAnsi" w:hAnsiTheme="minorHAnsi" w:cstheme="minorHAnsi"/>
              </w:rPr>
            </w:pPr>
            <w:r w:rsidRPr="00A701A9">
              <w:rPr>
                <w:rFonts w:asciiTheme="minorHAnsi" w:hAnsiTheme="minorHAnsi" w:cstheme="minorHAnsi"/>
              </w:rPr>
              <w:t xml:space="preserve"> Funkcja testu manometru </w:t>
            </w:r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0" w:line="360" w:lineRule="auto"/>
              <w:contextualSpacing/>
              <w:rPr>
                <w:rFonts w:asciiTheme="minorHAnsi" w:hAnsiTheme="minorHAnsi" w:cstheme="minorHAnsi"/>
              </w:rPr>
            </w:pPr>
            <w:r w:rsidRPr="00A701A9">
              <w:rPr>
                <w:rFonts w:asciiTheme="minorHAnsi" w:hAnsiTheme="minorHAnsi" w:cstheme="minorHAnsi"/>
              </w:rPr>
              <w:t xml:space="preserve">Funkcja testu szczelności </w:t>
            </w:r>
          </w:p>
          <w:p w:rsidR="00A701A9" w:rsidRPr="00A701A9" w:rsidRDefault="00A701A9" w:rsidP="00B51EFA">
            <w:pPr>
              <w:numPr>
                <w:ilvl w:val="0"/>
                <w:numId w:val="44"/>
              </w:num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A701A9">
              <w:rPr>
                <w:rFonts w:asciiTheme="minorHAnsi" w:hAnsiTheme="minorHAnsi" w:cstheme="minorHAnsi"/>
              </w:rPr>
              <w:t>Oszczędzanie energii</w:t>
            </w:r>
          </w:p>
          <w:p w:rsidR="00446019" w:rsidRPr="00A701A9" w:rsidRDefault="00446019" w:rsidP="00B51EFA">
            <w:pPr>
              <w:numPr>
                <w:ilvl w:val="0"/>
                <w:numId w:val="44"/>
              </w:numPr>
              <w:spacing w:after="160" w:line="36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A701A9">
              <w:rPr>
                <w:rFonts w:ascii="Garamond" w:hAnsi="Garamond" w:cs="Times New Roman"/>
                <w:sz w:val="24"/>
                <w:szCs w:val="24"/>
                <w:lang w:eastAsia="en-US"/>
              </w:rPr>
              <w:t>Opcjonalnie chmura do przechowywania bazy danych.</w:t>
            </w:r>
          </w:p>
          <w:p w:rsidR="00446019" w:rsidRPr="00446019" w:rsidRDefault="00446019" w:rsidP="00A701A9">
            <w:pPr>
              <w:spacing w:after="160" w:line="259" w:lineRule="auto"/>
              <w:rPr>
                <w:rFonts w:ascii="Garamond" w:hAnsi="Garamond" w:cs="Times New Roman"/>
                <w:sz w:val="24"/>
                <w:szCs w:val="24"/>
                <w:lang w:eastAsia="en-US"/>
              </w:rPr>
            </w:pPr>
          </w:p>
          <w:p w:rsidR="00446019" w:rsidRDefault="00446019" w:rsidP="00446019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446019" w:rsidRPr="00E004D2" w:rsidTr="00A701A9">
        <w:trPr>
          <w:trHeight w:val="794"/>
        </w:trPr>
        <w:tc>
          <w:tcPr>
            <w:tcW w:w="16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6019" w:rsidRPr="00446019" w:rsidRDefault="00446019" w:rsidP="0044601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6019">
              <w:rPr>
                <w:rFonts w:ascii="Times New Roman" w:hAnsi="Times New Roman" w:cs="Times New Roman"/>
                <w:b/>
                <w:bCs/>
              </w:rPr>
              <w:t>Przenośna pętla indukcyjna dla osób niedosłyszących</w:t>
            </w:r>
          </w:p>
        </w:tc>
        <w:tc>
          <w:tcPr>
            <w:tcW w:w="8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1EFA" w:rsidRPr="005E6512" w:rsidRDefault="00B51EFA" w:rsidP="0044601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E6512">
              <w:rPr>
                <w:rFonts w:asciiTheme="minorHAnsi" w:hAnsiTheme="minorHAnsi" w:cstheme="minorHAnsi"/>
              </w:rPr>
              <w:t>- adapter</w:t>
            </w:r>
          </w:p>
          <w:p w:rsidR="00B51EFA" w:rsidRPr="005E6512" w:rsidRDefault="005E6512" w:rsidP="005E6512">
            <w:pPr>
              <w:rPr>
                <w:rFonts w:asciiTheme="minorHAnsi" w:hAnsiTheme="minorHAnsi" w:cstheme="minorHAnsi"/>
                <w:color w:val="221F1F"/>
              </w:rPr>
            </w:pPr>
            <w:r w:rsidRPr="005E6512">
              <w:rPr>
                <w:rFonts w:asciiTheme="minorHAnsi" w:hAnsiTheme="minorHAnsi" w:cstheme="minorHAnsi"/>
              </w:rPr>
              <w:t xml:space="preserve">- </w:t>
            </w:r>
            <w:r w:rsidR="00B51EFA" w:rsidRPr="005E6512">
              <w:rPr>
                <w:rFonts w:asciiTheme="minorHAnsi" w:hAnsiTheme="minorHAnsi" w:cstheme="minorHAnsi"/>
              </w:rPr>
              <w:t>wbudowany mikrofon o wysokiej skuteczności</w:t>
            </w:r>
            <w:r w:rsidRPr="005E6512">
              <w:rPr>
                <w:rFonts w:asciiTheme="minorHAnsi" w:hAnsiTheme="minorHAnsi" w:cstheme="minorHAnsi"/>
              </w:rPr>
              <w:t xml:space="preserve"> min </w:t>
            </w:r>
            <w:r w:rsidRPr="005E6512">
              <w:rPr>
                <w:rFonts w:asciiTheme="minorHAnsi" w:hAnsiTheme="minorHAnsi" w:cstheme="minorHAnsi"/>
                <w:color w:val="221F1F"/>
              </w:rPr>
              <w:t>0,5m ‐ optymalna odległość pracy</w:t>
            </w:r>
          </w:p>
          <w:p w:rsidR="00B51EFA" w:rsidRPr="005E6512" w:rsidRDefault="00B51EFA" w:rsidP="0044601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E6512">
              <w:rPr>
                <w:rFonts w:asciiTheme="minorHAnsi" w:hAnsiTheme="minorHAnsi" w:cstheme="minorHAnsi"/>
              </w:rPr>
              <w:t xml:space="preserve">- wzmacniacz </w:t>
            </w:r>
            <w:r w:rsidR="005E6512" w:rsidRPr="005E6512">
              <w:rPr>
                <w:rFonts w:asciiTheme="minorHAnsi" w:hAnsiTheme="minorHAnsi" w:cstheme="minorHAnsi"/>
              </w:rPr>
              <w:t xml:space="preserve">PL1 </w:t>
            </w:r>
            <w:r w:rsidRPr="005E6512">
              <w:rPr>
                <w:rFonts w:asciiTheme="minorHAnsi" w:hAnsiTheme="minorHAnsi" w:cstheme="minorHAnsi"/>
              </w:rPr>
              <w:t>z baterią</w:t>
            </w:r>
          </w:p>
          <w:p w:rsidR="00446019" w:rsidRPr="005E6512" w:rsidRDefault="00B51EFA" w:rsidP="0044601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E6512">
              <w:rPr>
                <w:rFonts w:asciiTheme="minorHAnsi" w:hAnsiTheme="minorHAnsi" w:cstheme="minorHAnsi"/>
              </w:rPr>
              <w:t xml:space="preserve">- </w:t>
            </w:r>
            <w:r w:rsidR="00446019" w:rsidRPr="005E6512">
              <w:rPr>
                <w:rFonts w:asciiTheme="minorHAnsi" w:hAnsiTheme="minorHAnsi" w:cstheme="minorHAnsi"/>
              </w:rPr>
              <w:t xml:space="preserve">Prosta obsługa jednym przyciskiem, </w:t>
            </w:r>
          </w:p>
          <w:p w:rsidR="00446019" w:rsidRPr="005E6512" w:rsidRDefault="00B51EFA" w:rsidP="005E651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5E6512">
              <w:rPr>
                <w:rFonts w:asciiTheme="minorHAnsi" w:hAnsiTheme="minorHAnsi" w:cstheme="minorHAnsi"/>
              </w:rPr>
              <w:t xml:space="preserve">- </w:t>
            </w:r>
            <w:r w:rsidR="00446019" w:rsidRPr="005E6512">
              <w:rPr>
                <w:rFonts w:asciiTheme="minorHAnsi" w:hAnsiTheme="minorHAnsi" w:cstheme="minorHAnsi"/>
                <w:color w:val="221F1F"/>
              </w:rPr>
              <w:t>Gniazdo wtykowe 3,5mm (po podłączeniu automatycznie rozłącza</w:t>
            </w:r>
            <w:r w:rsidR="005E6512" w:rsidRPr="005E6512">
              <w:rPr>
                <w:rFonts w:asciiTheme="minorHAnsi" w:hAnsiTheme="minorHAnsi" w:cstheme="minorHAnsi"/>
                <w:color w:val="221F1F"/>
              </w:rPr>
              <w:t>)</w:t>
            </w:r>
          </w:p>
          <w:p w:rsidR="00446019" w:rsidRPr="005E6512" w:rsidRDefault="005E6512" w:rsidP="00446019">
            <w:pPr>
              <w:rPr>
                <w:rFonts w:asciiTheme="minorHAnsi" w:hAnsiTheme="minorHAnsi" w:cstheme="minorHAnsi"/>
                <w:color w:val="221F1F"/>
              </w:rPr>
            </w:pPr>
            <w:r w:rsidRPr="005E6512">
              <w:rPr>
                <w:rFonts w:asciiTheme="minorHAnsi" w:hAnsiTheme="minorHAnsi" w:cstheme="minorHAnsi"/>
                <w:color w:val="221F1F"/>
              </w:rPr>
              <w:t xml:space="preserve">- </w:t>
            </w:r>
            <w:r w:rsidR="00446019" w:rsidRPr="005E6512">
              <w:rPr>
                <w:rFonts w:asciiTheme="minorHAnsi" w:hAnsiTheme="minorHAnsi" w:cstheme="minorHAnsi"/>
                <w:color w:val="221F1F"/>
              </w:rPr>
              <w:t xml:space="preserve">Odpowiedź częstotliwościowa </w:t>
            </w:r>
            <w:r w:rsidRPr="005E6512">
              <w:rPr>
                <w:rFonts w:asciiTheme="minorHAnsi" w:hAnsiTheme="minorHAnsi" w:cstheme="minorHAnsi"/>
                <w:color w:val="221F1F"/>
              </w:rPr>
              <w:t>min</w:t>
            </w:r>
            <w:r w:rsidR="00446019" w:rsidRPr="005E6512">
              <w:rPr>
                <w:rFonts w:asciiTheme="minorHAnsi" w:hAnsiTheme="minorHAnsi" w:cstheme="minorHAnsi"/>
                <w:color w:val="221F1F"/>
              </w:rPr>
              <w:t>100Hz‐5KHz</w:t>
            </w:r>
          </w:p>
          <w:p w:rsidR="00446019" w:rsidRPr="005E6512" w:rsidRDefault="005E6512" w:rsidP="00446019">
            <w:pPr>
              <w:rPr>
                <w:rFonts w:asciiTheme="minorHAnsi" w:hAnsiTheme="minorHAnsi" w:cstheme="minorHAnsi"/>
                <w:color w:val="221F1F"/>
              </w:rPr>
            </w:pPr>
            <w:r w:rsidRPr="005E6512">
              <w:rPr>
                <w:rFonts w:asciiTheme="minorHAnsi" w:hAnsiTheme="minorHAnsi" w:cstheme="minorHAnsi"/>
                <w:color w:val="221F1F"/>
              </w:rPr>
              <w:t xml:space="preserve">- </w:t>
            </w:r>
            <w:r w:rsidR="00446019" w:rsidRPr="005E6512">
              <w:rPr>
                <w:rFonts w:asciiTheme="minorHAnsi" w:hAnsiTheme="minorHAnsi" w:cstheme="minorHAnsi"/>
                <w:color w:val="221F1F"/>
              </w:rPr>
              <w:t xml:space="preserve">Kompresor </w:t>
            </w:r>
            <w:r w:rsidR="00B51EFA" w:rsidRPr="005E6512">
              <w:rPr>
                <w:rFonts w:asciiTheme="minorHAnsi" w:hAnsiTheme="minorHAnsi" w:cstheme="minorHAnsi"/>
                <w:color w:val="221F1F"/>
              </w:rPr>
              <w:t>w</w:t>
            </w:r>
            <w:r w:rsidR="00446019" w:rsidRPr="005E6512">
              <w:rPr>
                <w:rFonts w:asciiTheme="minorHAnsi" w:hAnsiTheme="minorHAnsi" w:cstheme="minorHAnsi"/>
                <w:color w:val="221F1F"/>
              </w:rPr>
              <w:t xml:space="preserve"> pełni automatyczny (maksymalnie 5:1)</w:t>
            </w:r>
          </w:p>
          <w:p w:rsidR="00446019" w:rsidRPr="005E6512" w:rsidRDefault="005E6512" w:rsidP="003772F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221F1F"/>
              </w:rPr>
            </w:pPr>
            <w:r w:rsidRPr="005E6512">
              <w:rPr>
                <w:rFonts w:asciiTheme="minorHAnsi" w:hAnsiTheme="minorHAnsi" w:cstheme="minorHAnsi"/>
                <w:color w:val="221F1F"/>
              </w:rPr>
              <w:t xml:space="preserve">- </w:t>
            </w:r>
            <w:r w:rsidR="00446019" w:rsidRPr="005E6512">
              <w:rPr>
                <w:rFonts w:asciiTheme="minorHAnsi" w:hAnsiTheme="minorHAnsi" w:cstheme="minorHAnsi"/>
                <w:color w:val="221F1F"/>
              </w:rPr>
              <w:t>Wskaźniki zasilania, mocy wejściowej, wymaganego ładowania oraz</w:t>
            </w:r>
            <w:r w:rsidR="003772F8" w:rsidRPr="005E6512">
              <w:rPr>
                <w:rFonts w:asciiTheme="minorHAnsi" w:hAnsiTheme="minorHAnsi" w:cstheme="minorHAnsi"/>
                <w:color w:val="221F1F"/>
              </w:rPr>
              <w:t xml:space="preserve"> </w:t>
            </w:r>
            <w:r w:rsidR="00446019" w:rsidRPr="005E6512">
              <w:rPr>
                <w:rFonts w:asciiTheme="minorHAnsi" w:hAnsiTheme="minorHAnsi" w:cstheme="minorHAnsi"/>
                <w:color w:val="221F1F"/>
              </w:rPr>
              <w:t>stanu ładowania</w:t>
            </w:r>
          </w:p>
          <w:p w:rsidR="00446019" w:rsidRPr="005E6512" w:rsidRDefault="00446019" w:rsidP="00446019">
            <w:pPr>
              <w:rPr>
                <w:rFonts w:asciiTheme="minorHAnsi" w:hAnsiTheme="minorHAnsi" w:cstheme="minorHAnsi"/>
                <w:color w:val="221F1F"/>
              </w:rPr>
            </w:pPr>
            <w:r w:rsidRPr="005E6512">
              <w:rPr>
                <w:rFonts w:asciiTheme="minorHAnsi" w:hAnsiTheme="minorHAnsi" w:cstheme="minorHAnsi"/>
                <w:color w:val="221F1F"/>
              </w:rPr>
              <w:t>(Szerokość x wysokość x głębokość) Około 250 x 300 x 100mm</w:t>
            </w:r>
          </w:p>
          <w:p w:rsidR="00446019" w:rsidRPr="005E6512" w:rsidRDefault="005E6512" w:rsidP="00446019">
            <w:pPr>
              <w:rPr>
                <w:rFonts w:asciiTheme="minorHAnsi" w:hAnsiTheme="minorHAnsi" w:cstheme="minorHAnsi"/>
                <w:color w:val="221F1F"/>
              </w:rPr>
            </w:pPr>
            <w:r w:rsidRPr="005E6512">
              <w:rPr>
                <w:rFonts w:asciiTheme="minorHAnsi" w:hAnsiTheme="minorHAnsi" w:cstheme="minorHAnsi"/>
              </w:rPr>
              <w:t xml:space="preserve">- </w:t>
            </w:r>
            <w:r w:rsidR="00446019" w:rsidRPr="005E6512">
              <w:rPr>
                <w:rFonts w:asciiTheme="minorHAnsi" w:hAnsiTheme="minorHAnsi" w:cstheme="minorHAnsi"/>
              </w:rPr>
              <w:t xml:space="preserve">Waga </w:t>
            </w:r>
            <w:r w:rsidR="00446019" w:rsidRPr="005E6512">
              <w:rPr>
                <w:rFonts w:asciiTheme="minorHAnsi" w:hAnsiTheme="minorHAnsi" w:cstheme="minorHAnsi"/>
                <w:color w:val="221F1F"/>
              </w:rPr>
              <w:t>Około 1,7kg (włącznie z baterią)</w:t>
            </w:r>
          </w:p>
          <w:p w:rsidR="005E6512" w:rsidRPr="005E6512" w:rsidRDefault="005E6512" w:rsidP="00446019">
            <w:pPr>
              <w:spacing w:after="160" w:line="259" w:lineRule="auto"/>
              <w:rPr>
                <w:rFonts w:asciiTheme="minorHAnsi" w:hAnsiTheme="minorHAnsi" w:cstheme="minorHAnsi"/>
                <w:color w:val="221F1F"/>
              </w:rPr>
            </w:pPr>
            <w:r w:rsidRPr="005E6512">
              <w:rPr>
                <w:rFonts w:asciiTheme="minorHAnsi" w:hAnsiTheme="minorHAnsi" w:cstheme="minorHAnsi"/>
                <w:color w:val="221F1F"/>
              </w:rPr>
              <w:t xml:space="preserve">- </w:t>
            </w:r>
            <w:r w:rsidR="00446019" w:rsidRPr="005E6512">
              <w:rPr>
                <w:rFonts w:asciiTheme="minorHAnsi" w:hAnsiTheme="minorHAnsi" w:cstheme="minorHAnsi"/>
                <w:color w:val="221F1F"/>
              </w:rPr>
              <w:t>ładowarkę sieciow</w:t>
            </w:r>
            <w:r w:rsidRPr="005E6512">
              <w:rPr>
                <w:rFonts w:asciiTheme="minorHAnsi" w:hAnsiTheme="minorHAnsi" w:cstheme="minorHAnsi"/>
                <w:color w:val="221F1F"/>
              </w:rPr>
              <w:t>a</w:t>
            </w:r>
            <w:r w:rsidR="00446019" w:rsidRPr="005E6512">
              <w:rPr>
                <w:rFonts w:asciiTheme="minorHAnsi" w:hAnsiTheme="minorHAnsi" w:cstheme="minorHAnsi"/>
                <w:color w:val="221F1F"/>
              </w:rPr>
              <w:t xml:space="preserve">, </w:t>
            </w:r>
          </w:p>
          <w:p w:rsidR="00446019" w:rsidRPr="005E6512" w:rsidRDefault="005E6512" w:rsidP="00446019">
            <w:pPr>
              <w:spacing w:after="160" w:line="259" w:lineRule="auto"/>
              <w:rPr>
                <w:rFonts w:asciiTheme="minorHAnsi" w:hAnsiTheme="minorHAnsi" w:cstheme="minorHAnsi"/>
                <w:lang w:eastAsia="en-US"/>
              </w:rPr>
            </w:pPr>
            <w:r w:rsidRPr="005E6512">
              <w:rPr>
                <w:rFonts w:asciiTheme="minorHAnsi" w:hAnsiTheme="minorHAnsi" w:cstheme="minorHAnsi"/>
                <w:color w:val="221F1F"/>
              </w:rPr>
              <w:t xml:space="preserve">- </w:t>
            </w:r>
            <w:r w:rsidR="00446019" w:rsidRPr="005E6512">
              <w:rPr>
                <w:rFonts w:asciiTheme="minorHAnsi" w:hAnsiTheme="minorHAnsi" w:cstheme="minorHAnsi"/>
                <w:color w:val="221F1F"/>
              </w:rPr>
              <w:t>półk</w:t>
            </w:r>
            <w:r w:rsidRPr="005E6512">
              <w:rPr>
                <w:rFonts w:asciiTheme="minorHAnsi" w:hAnsiTheme="minorHAnsi" w:cstheme="minorHAnsi"/>
                <w:color w:val="221F1F"/>
              </w:rPr>
              <w:t>a</w:t>
            </w:r>
            <w:r w:rsidR="00446019" w:rsidRPr="005E6512">
              <w:rPr>
                <w:rFonts w:asciiTheme="minorHAnsi" w:hAnsiTheme="minorHAnsi" w:cstheme="minorHAnsi"/>
                <w:color w:val="221F1F"/>
              </w:rPr>
              <w:t xml:space="preserve"> do montażu na ścianie</w:t>
            </w:r>
          </w:p>
        </w:tc>
      </w:tr>
      <w:tr w:rsidR="00446019" w:rsidRPr="00E004D2" w:rsidTr="00A701A9">
        <w:trPr>
          <w:trHeight w:val="794"/>
        </w:trPr>
        <w:tc>
          <w:tcPr>
            <w:tcW w:w="16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6019" w:rsidRPr="00446019" w:rsidRDefault="00446019" w:rsidP="00861A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Holter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EKG</w:t>
            </w:r>
          </w:p>
        </w:tc>
        <w:tc>
          <w:tcPr>
            <w:tcW w:w="8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6019" w:rsidRPr="00B51EFA" w:rsidRDefault="00B51EFA" w:rsidP="00B51E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3772F8" w:rsidRPr="00B51EFA">
              <w:rPr>
                <w:rFonts w:asciiTheme="minorHAnsi" w:hAnsiTheme="minorHAnsi" w:cstheme="minorHAnsi"/>
              </w:rPr>
              <w:t>Zapis EKG w trybie analizy prospektywnej i retrospektywnej</w:t>
            </w:r>
            <w:r w:rsidR="00D20202" w:rsidRPr="00B51EFA">
              <w:rPr>
                <w:rFonts w:asciiTheme="minorHAnsi" w:hAnsiTheme="minorHAnsi" w:cstheme="minorHAnsi"/>
              </w:rPr>
              <w:t xml:space="preserve"> metodą rejestratora holterowskiego z poszerzonym oprogramowaniem do analizy parametrów oparty na mobilnym stanowisku diagnostyki medycznej typu XL wraz ze stacją komputerową, drukarką laserową i </w:t>
            </w:r>
            <w:proofErr w:type="spellStart"/>
            <w:r w:rsidR="00D20202" w:rsidRPr="00B51EFA">
              <w:rPr>
                <w:rFonts w:asciiTheme="minorHAnsi" w:hAnsiTheme="minorHAnsi" w:cstheme="minorHAnsi"/>
              </w:rPr>
              <w:t>asystorem</w:t>
            </w:r>
            <w:proofErr w:type="spellEnd"/>
            <w:r w:rsidR="00D20202" w:rsidRPr="00B51EFA">
              <w:rPr>
                <w:rFonts w:asciiTheme="minorHAnsi" w:hAnsiTheme="minorHAnsi" w:cstheme="minorHAnsi"/>
              </w:rPr>
              <w:t xml:space="preserve"> jezdnym</w:t>
            </w:r>
          </w:p>
          <w:p w:rsidR="003772F8" w:rsidRPr="00B51EFA" w:rsidRDefault="00B51EFA" w:rsidP="00861A9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3772F8" w:rsidRPr="00B51EFA">
              <w:rPr>
                <w:rFonts w:asciiTheme="minorHAnsi" w:hAnsiTheme="minorHAnsi" w:cstheme="minorHAnsi"/>
              </w:rPr>
              <w:t>Dostęp do zapisu EKG z dowolnego poziomu analizy np. tabele, trendy</w:t>
            </w:r>
          </w:p>
          <w:p w:rsidR="003772F8" w:rsidRPr="00B51EFA" w:rsidRDefault="00B51EFA" w:rsidP="00861A9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3772F8" w:rsidRPr="00B51EFA">
              <w:rPr>
                <w:rFonts w:asciiTheme="minorHAnsi" w:hAnsiTheme="minorHAnsi" w:cstheme="minorHAnsi"/>
              </w:rPr>
              <w:t>Analiza arytmii pochodzenia komorowego i nadkomorowego w zapisach do 48 godzin</w:t>
            </w:r>
          </w:p>
          <w:p w:rsidR="003772F8" w:rsidRPr="00B51EFA" w:rsidRDefault="00B51EFA" w:rsidP="00861A9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3772F8" w:rsidRPr="00B51EFA">
              <w:rPr>
                <w:rFonts w:asciiTheme="minorHAnsi" w:hAnsiTheme="minorHAnsi" w:cstheme="minorHAnsi"/>
              </w:rPr>
              <w:t>Możliwość wykrywania, przeglądania, tworzenia ilościowych</w:t>
            </w:r>
            <w:r w:rsidR="00D20202" w:rsidRPr="00B51EFA">
              <w:rPr>
                <w:rFonts w:asciiTheme="minorHAnsi" w:hAnsiTheme="minorHAnsi" w:cstheme="minorHAnsi"/>
              </w:rPr>
              <w:t xml:space="preserve"> raportów w wielu zakresach, </w:t>
            </w:r>
          </w:p>
          <w:p w:rsidR="00D20202" w:rsidRPr="00B51EFA" w:rsidRDefault="00B51EFA" w:rsidP="00861A9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D20202" w:rsidRPr="00B51EFA">
              <w:rPr>
                <w:rFonts w:asciiTheme="minorHAnsi" w:hAnsiTheme="minorHAnsi" w:cstheme="minorHAnsi"/>
              </w:rPr>
              <w:t>Prezentacja wyników w formie trendów, w tym trójwymiarowych ST i HRV</w:t>
            </w:r>
          </w:p>
          <w:p w:rsidR="00D20202" w:rsidRPr="00B51EFA" w:rsidRDefault="00B51EFA" w:rsidP="00861A9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D20202" w:rsidRPr="00B51EFA">
              <w:rPr>
                <w:rFonts w:asciiTheme="minorHAnsi" w:hAnsiTheme="minorHAnsi" w:cstheme="minorHAnsi"/>
              </w:rPr>
              <w:t>Edytor klasy umożliwiający edycję wszystkich pobudzeni komorowych i nadkomorowych</w:t>
            </w:r>
          </w:p>
          <w:p w:rsidR="00D20202" w:rsidRPr="00B51EFA" w:rsidRDefault="00B51EFA" w:rsidP="00861A9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D20202" w:rsidRPr="00B51EFA">
              <w:rPr>
                <w:rFonts w:asciiTheme="minorHAnsi" w:hAnsiTheme="minorHAnsi" w:cstheme="minorHAnsi"/>
              </w:rPr>
              <w:t>Tabelaryczna prezentacja danych liczbowych</w:t>
            </w:r>
          </w:p>
          <w:p w:rsidR="00D20202" w:rsidRPr="00B51EFA" w:rsidRDefault="00B51EFA" w:rsidP="00861A9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D20202" w:rsidRPr="00B51EFA">
              <w:rPr>
                <w:rFonts w:asciiTheme="minorHAnsi" w:hAnsiTheme="minorHAnsi" w:cstheme="minorHAnsi"/>
              </w:rPr>
              <w:t>Automatyczne przygotowanie do druku</w:t>
            </w:r>
            <w:r w:rsidR="003A4A80" w:rsidRPr="00B51EFA">
              <w:rPr>
                <w:rFonts w:asciiTheme="minorHAnsi" w:hAnsiTheme="minorHAnsi" w:cstheme="minorHAnsi"/>
              </w:rPr>
              <w:t>, drukowanie z całego zarejestrowanego sygnału EKG</w:t>
            </w:r>
          </w:p>
          <w:p w:rsidR="003A4A80" w:rsidRPr="00B51EFA" w:rsidRDefault="00B51EFA" w:rsidP="00861A9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3A4A80" w:rsidRPr="00B51EFA">
              <w:rPr>
                <w:rFonts w:asciiTheme="minorHAnsi" w:hAnsiTheme="minorHAnsi" w:cstheme="minorHAnsi"/>
              </w:rPr>
              <w:t>Niezależna analiza ST każdego kanału EKG dla wybranych przez użytkownika punktów odniesienia ST, punktu J oraz linii bazowej R-R</w:t>
            </w:r>
          </w:p>
          <w:p w:rsidR="003A4A80" w:rsidRPr="00B51EFA" w:rsidRDefault="00B51EFA" w:rsidP="00861A9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3A4A80" w:rsidRPr="00B51EFA">
              <w:rPr>
                <w:rFonts w:asciiTheme="minorHAnsi" w:hAnsiTheme="minorHAnsi" w:cstheme="minorHAnsi"/>
              </w:rPr>
              <w:t>Filtr migotania przedsionków</w:t>
            </w:r>
          </w:p>
          <w:p w:rsidR="003A4A80" w:rsidRPr="00B51EFA" w:rsidRDefault="00B51EFA" w:rsidP="00861A9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3A4A80" w:rsidRPr="00B51EFA">
              <w:rPr>
                <w:rFonts w:asciiTheme="minorHAnsi" w:hAnsiTheme="minorHAnsi" w:cstheme="minorHAnsi"/>
              </w:rPr>
              <w:t>Bezprzewodowa transmisja danych umożliwiająca podgląd zapisu EKG w czasie rzeczywistym</w:t>
            </w:r>
          </w:p>
          <w:p w:rsidR="003A4A80" w:rsidRPr="00B51EFA" w:rsidRDefault="00B51EFA" w:rsidP="00861A9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3A4A80" w:rsidRPr="00B51EFA">
              <w:rPr>
                <w:rFonts w:asciiTheme="minorHAnsi" w:hAnsiTheme="minorHAnsi" w:cstheme="minorHAnsi"/>
              </w:rPr>
              <w:t>Analiza zmienności rytmu w dziedzinie czasu i częstotliwości</w:t>
            </w:r>
          </w:p>
          <w:p w:rsidR="0091476F" w:rsidRPr="00B51EFA" w:rsidRDefault="00B51EFA" w:rsidP="00861A9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91476F" w:rsidRPr="00B51EFA">
              <w:rPr>
                <w:rFonts w:asciiTheme="minorHAnsi" w:hAnsiTheme="minorHAnsi" w:cstheme="minorHAnsi"/>
              </w:rPr>
              <w:t>Analiza odstępu QT z prezentacją wyników w formie tabelarycznej graficznej</w:t>
            </w:r>
          </w:p>
          <w:p w:rsidR="0091476F" w:rsidRPr="00847D4E" w:rsidRDefault="00B51EFA" w:rsidP="00861A95">
            <w:pPr>
              <w:autoSpaceDE w:val="0"/>
              <w:autoSpaceDN w:val="0"/>
              <w:adjustRightInd w:val="0"/>
              <w:spacing w:line="240" w:lineRule="auto"/>
              <w:rPr>
                <w:rFonts w:ascii="Garamond" w:hAnsi="Garamond" w:cs="MicrosoftPhagsPa"/>
                <w:sz w:val="24"/>
                <w:szCs w:val="24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="0091476F" w:rsidRPr="00B51EFA">
              <w:rPr>
                <w:rFonts w:asciiTheme="minorHAnsi" w:hAnsiTheme="minorHAnsi" w:cstheme="minorHAnsi"/>
              </w:rPr>
              <w:t>Analiza pracy wszystkich typów rozruszników serca</w:t>
            </w:r>
          </w:p>
        </w:tc>
      </w:tr>
    </w:tbl>
    <w:p w:rsidR="00B378FF" w:rsidRDefault="00B378FF" w:rsidP="003147BB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378FF" w:rsidRDefault="00B378FF" w:rsidP="0069459A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378FF" w:rsidSect="007006B6">
      <w:headerReference w:type="default" r:id="rId8"/>
      <w:footerReference w:type="default" r:id="rId9"/>
      <w:headerReference w:type="first" r:id="rId10"/>
      <w:pgSz w:w="12240" w:h="15840"/>
      <w:pgMar w:top="1417" w:right="1417" w:bottom="1417" w:left="1417" w:header="708" w:footer="708" w:gutter="0"/>
      <w:cols w:space="708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0BA" w:rsidRDefault="007C20BA">
      <w:pPr>
        <w:spacing w:after="0" w:line="240" w:lineRule="auto"/>
      </w:pPr>
      <w:r>
        <w:separator/>
      </w:r>
    </w:p>
  </w:endnote>
  <w:endnote w:type="continuationSeparator" w:id="0">
    <w:p w:rsidR="007C20BA" w:rsidRDefault="007C2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PhagsP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6B6" w:rsidRDefault="0046436A" w:rsidP="00754353">
    <w:pPr>
      <w:pStyle w:val="Stopka"/>
      <w:framePr w:wrap="auto" w:vAnchor="text" w:hAnchor="margin" w:xAlign="right" w:y="1"/>
      <w:rPr>
        <w:rStyle w:val="Numerstrony"/>
        <w:rFonts w:cs="Calibri"/>
      </w:rPr>
    </w:pPr>
    <w:r>
      <w:rPr>
        <w:rStyle w:val="Numerstrony"/>
        <w:rFonts w:cs="Calibri"/>
      </w:rPr>
      <w:fldChar w:fldCharType="begin"/>
    </w:r>
    <w:r w:rsidR="007006B6">
      <w:rPr>
        <w:rStyle w:val="Numerstrony"/>
        <w:rFonts w:cs="Calibri"/>
      </w:rPr>
      <w:instrText xml:space="preserve">PAGE  </w:instrText>
    </w:r>
    <w:r>
      <w:rPr>
        <w:rStyle w:val="Numerstrony"/>
        <w:rFonts w:cs="Calibri"/>
      </w:rPr>
      <w:fldChar w:fldCharType="separate"/>
    </w:r>
    <w:r w:rsidR="002A3919">
      <w:rPr>
        <w:rStyle w:val="Numerstrony"/>
        <w:rFonts w:cs="Calibri"/>
        <w:noProof/>
      </w:rPr>
      <w:t>17</w:t>
    </w:r>
    <w:r>
      <w:rPr>
        <w:rStyle w:val="Numerstrony"/>
        <w:rFonts w:cs="Calibri"/>
      </w:rPr>
      <w:fldChar w:fldCharType="end"/>
    </w:r>
  </w:p>
  <w:p w:rsidR="00276492" w:rsidRDefault="00276492" w:rsidP="007006B6">
    <w:pPr>
      <w:pStyle w:val="Stopka"/>
      <w:pBdr>
        <w:bottom w:val="single" w:sz="12" w:space="1" w:color="auto"/>
      </w:pBdr>
      <w:tabs>
        <w:tab w:val="clear" w:pos="4536"/>
        <w:tab w:val="clear" w:pos="9072"/>
        <w:tab w:val="left" w:pos="5820"/>
      </w:tabs>
      <w:spacing w:after="0" w:line="240" w:lineRule="auto"/>
      <w:ind w:right="360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0BA" w:rsidRDefault="007C20BA">
      <w:pPr>
        <w:spacing w:after="0" w:line="240" w:lineRule="auto"/>
      </w:pPr>
      <w:r>
        <w:separator/>
      </w:r>
    </w:p>
  </w:footnote>
  <w:footnote w:type="continuationSeparator" w:id="0">
    <w:p w:rsidR="007C20BA" w:rsidRDefault="007C2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92" w:rsidRDefault="00B704B8">
    <w:pPr>
      <w:pStyle w:val="Nagwek"/>
    </w:pPr>
    <w:r>
      <w:rPr>
        <w:noProof/>
      </w:rPr>
      <w:drawing>
        <wp:inline distT="0" distB="0" distL="0" distR="0">
          <wp:extent cx="5905500" cy="59055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232" w:rsidRDefault="00B704B8">
    <w:pPr>
      <w:pStyle w:val="Nagwek"/>
    </w:pPr>
    <w:r>
      <w:rPr>
        <w:noProof/>
      </w:rPr>
      <w:drawing>
        <wp:inline distT="0" distB="0" distL="0" distR="0">
          <wp:extent cx="5905500" cy="59055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bullet"/>
      <w:lvlText w:val="*"/>
      <w:lvlJc w:val="left"/>
    </w:lvl>
  </w:abstractNum>
  <w:abstractNum w:abstractNumId="1">
    <w:nsid w:val="03AE556D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04240443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5C87EB1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07306EDD"/>
    <w:multiLevelType w:val="hybridMultilevel"/>
    <w:tmpl w:val="FFFFFFFF"/>
    <w:lvl w:ilvl="0" w:tplc="644AFB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B418AA"/>
    <w:multiLevelType w:val="hybridMultilevel"/>
    <w:tmpl w:val="FFFFFFFF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8B65649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6F4556E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>
    <w:nsid w:val="17FC588B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8E52D71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92F5A99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9754639"/>
    <w:multiLevelType w:val="hybridMultilevel"/>
    <w:tmpl w:val="FFFFFFFF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ABB2B7B"/>
    <w:multiLevelType w:val="hybridMultilevel"/>
    <w:tmpl w:val="FFFFFFFF"/>
    <w:lvl w:ilvl="0" w:tplc="644AFB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5E567C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F1811D5"/>
    <w:multiLevelType w:val="multilevel"/>
    <w:tmpl w:val="FFFFFFFF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5">
    <w:nsid w:val="2188178F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>
    <w:nsid w:val="23070581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23CF67A0"/>
    <w:multiLevelType w:val="hybridMultilevel"/>
    <w:tmpl w:val="FFFFFFFF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98C160E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2BA05624"/>
    <w:multiLevelType w:val="hybridMultilevel"/>
    <w:tmpl w:val="FFFFFFFF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2FAF056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35FA79F9"/>
    <w:multiLevelType w:val="hybridMultilevel"/>
    <w:tmpl w:val="FFFFFFFF"/>
    <w:lvl w:ilvl="0" w:tplc="6B0647E8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>
    <w:nsid w:val="370D1970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3">
    <w:nsid w:val="374B7AC0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42B5535B"/>
    <w:multiLevelType w:val="hybridMultilevel"/>
    <w:tmpl w:val="FFFFFFFF"/>
    <w:lvl w:ilvl="0" w:tplc="644AFB04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5">
    <w:nsid w:val="431A7AF3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6">
    <w:nsid w:val="45DD6C1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46795CBA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97127E2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BD149B9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A78403D2">
      <w:start w:val="1"/>
      <w:numFmt w:val="decimal"/>
      <w:lvlText w:val="%2."/>
      <w:lvlJc w:val="left"/>
      <w:pPr>
        <w:ind w:left="1800" w:hanging="720"/>
      </w:pPr>
      <w:rPr>
        <w:rFonts w:cs="Times New Roman" w:hint="default"/>
      </w:rPr>
    </w:lvl>
    <w:lvl w:ilvl="2" w:tplc="5B88C698">
      <w:start w:val="1"/>
      <w:numFmt w:val="bullet"/>
      <w:lvlText w:val=""/>
      <w:lvlJc w:val="left"/>
      <w:pPr>
        <w:ind w:left="2340" w:hanging="360"/>
      </w:pPr>
      <w:rPr>
        <w:rFonts w:ascii="Symbol" w:eastAsia="Times New Roman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D6B409F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">
    <w:nsid w:val="55BE26D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59BC3DF2"/>
    <w:multiLevelType w:val="hybridMultilevel"/>
    <w:tmpl w:val="FFFFFFFF"/>
    <w:lvl w:ilvl="0" w:tplc="29841BB4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38CA217E">
      <w:start w:val="1"/>
      <w:numFmt w:val="decimal"/>
      <w:lvlText w:val="%2)"/>
      <w:lvlJc w:val="left"/>
      <w:pPr>
        <w:ind w:left="1440" w:hanging="720"/>
      </w:pPr>
      <w:rPr>
        <w:rFonts w:cs="Times New Roman" w:hint="default"/>
      </w:rPr>
    </w:lvl>
    <w:lvl w:ilvl="2" w:tplc="95FEC32C">
      <w:start w:val="1"/>
      <w:numFmt w:val="lowerLetter"/>
      <w:lvlText w:val="%3)"/>
      <w:lvlJc w:val="left"/>
      <w:pPr>
        <w:ind w:left="198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>
    <w:nsid w:val="64C47F3A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4">
    <w:nsid w:val="65972547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5">
    <w:nsid w:val="69996620"/>
    <w:multiLevelType w:val="hybridMultilevel"/>
    <w:tmpl w:val="FFFFFFFF"/>
    <w:lvl w:ilvl="0" w:tplc="0415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C857FA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>
    <w:nsid w:val="6D7D331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>
    <w:nsid w:val="72C9583C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5784960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74739E4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1">
    <w:nsid w:val="785648F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5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abstractNum w:abstractNumId="42">
    <w:nsid w:val="7896772D"/>
    <w:multiLevelType w:val="hybridMultilevel"/>
    <w:tmpl w:val="FFFFFFFF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F0549CA"/>
    <w:multiLevelType w:val="hybridMultilevel"/>
    <w:tmpl w:val="7DF0D436"/>
    <w:lvl w:ilvl="0" w:tplc="0415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0"/>
  </w:num>
  <w:num w:numId="3">
    <w:abstractNumId w:val="41"/>
  </w:num>
  <w:num w:numId="4">
    <w:abstractNumId w:val="29"/>
  </w:num>
  <w:num w:numId="5">
    <w:abstractNumId w:val="37"/>
  </w:num>
  <w:num w:numId="6">
    <w:abstractNumId w:val="9"/>
  </w:num>
  <w:num w:numId="7">
    <w:abstractNumId w:val="13"/>
  </w:num>
  <w:num w:numId="8">
    <w:abstractNumId w:val="23"/>
  </w:num>
  <w:num w:numId="9">
    <w:abstractNumId w:val="34"/>
  </w:num>
  <w:num w:numId="10">
    <w:abstractNumId w:val="38"/>
  </w:num>
  <w:num w:numId="11">
    <w:abstractNumId w:val="3"/>
  </w:num>
  <w:num w:numId="12">
    <w:abstractNumId w:val="16"/>
  </w:num>
  <w:num w:numId="13">
    <w:abstractNumId w:val="15"/>
  </w:num>
  <w:num w:numId="14">
    <w:abstractNumId w:val="1"/>
  </w:num>
  <w:num w:numId="15">
    <w:abstractNumId w:val="33"/>
  </w:num>
  <w:num w:numId="16">
    <w:abstractNumId w:val="22"/>
  </w:num>
  <w:num w:numId="17">
    <w:abstractNumId w:val="10"/>
  </w:num>
  <w:num w:numId="18">
    <w:abstractNumId w:val="28"/>
  </w:num>
  <w:num w:numId="19">
    <w:abstractNumId w:val="7"/>
  </w:num>
  <w:num w:numId="20">
    <w:abstractNumId w:val="12"/>
  </w:num>
  <w:num w:numId="21">
    <w:abstractNumId w:val="25"/>
  </w:num>
  <w:num w:numId="22">
    <w:abstractNumId w:val="36"/>
  </w:num>
  <w:num w:numId="23">
    <w:abstractNumId w:val="26"/>
  </w:num>
  <w:num w:numId="24">
    <w:abstractNumId w:val="20"/>
  </w:num>
  <w:num w:numId="25">
    <w:abstractNumId w:val="24"/>
  </w:num>
  <w:num w:numId="26">
    <w:abstractNumId w:val="31"/>
  </w:num>
  <w:num w:numId="27">
    <w:abstractNumId w:val="4"/>
  </w:num>
  <w:num w:numId="28">
    <w:abstractNumId w:val="21"/>
  </w:num>
  <w:num w:numId="29">
    <w:abstractNumId w:val="35"/>
  </w:num>
  <w:num w:numId="30">
    <w:abstractNumId w:val="42"/>
  </w:num>
  <w:num w:numId="31">
    <w:abstractNumId w:val="6"/>
  </w:num>
  <w:num w:numId="32">
    <w:abstractNumId w:val="19"/>
  </w:num>
  <w:num w:numId="33">
    <w:abstractNumId w:val="11"/>
  </w:num>
  <w:num w:numId="34">
    <w:abstractNumId w:val="17"/>
  </w:num>
  <w:num w:numId="35">
    <w:abstractNumId w:val="5"/>
  </w:num>
  <w:num w:numId="36">
    <w:abstractNumId w:val="30"/>
  </w:num>
  <w:num w:numId="37">
    <w:abstractNumId w:val="14"/>
  </w:num>
  <w:num w:numId="3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9">
    <w:abstractNumId w:val="39"/>
  </w:num>
  <w:num w:numId="40">
    <w:abstractNumId w:val="27"/>
  </w:num>
  <w:num w:numId="41">
    <w:abstractNumId w:val="2"/>
  </w:num>
  <w:num w:numId="42">
    <w:abstractNumId w:val="18"/>
  </w:num>
  <w:num w:numId="43">
    <w:abstractNumId w:val="8"/>
  </w:num>
  <w:num w:numId="44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413F9A"/>
    <w:rsid w:val="00043063"/>
    <w:rsid w:val="00044953"/>
    <w:rsid w:val="000457D3"/>
    <w:rsid w:val="00065554"/>
    <w:rsid w:val="00072B38"/>
    <w:rsid w:val="00091949"/>
    <w:rsid w:val="000949FB"/>
    <w:rsid w:val="000A0AF7"/>
    <w:rsid w:val="000A1C66"/>
    <w:rsid w:val="000A4D8D"/>
    <w:rsid w:val="000B54EA"/>
    <w:rsid w:val="000C2863"/>
    <w:rsid w:val="000E2103"/>
    <w:rsid w:val="000E679B"/>
    <w:rsid w:val="0010381E"/>
    <w:rsid w:val="00111999"/>
    <w:rsid w:val="00117C97"/>
    <w:rsid w:val="00123DB0"/>
    <w:rsid w:val="00141AFE"/>
    <w:rsid w:val="00152D62"/>
    <w:rsid w:val="00152EFA"/>
    <w:rsid w:val="00182040"/>
    <w:rsid w:val="00194588"/>
    <w:rsid w:val="001C6DEE"/>
    <w:rsid w:val="001D097B"/>
    <w:rsid w:val="00206232"/>
    <w:rsid w:val="00211D4E"/>
    <w:rsid w:val="00255327"/>
    <w:rsid w:val="0026580A"/>
    <w:rsid w:val="002739B6"/>
    <w:rsid w:val="00276492"/>
    <w:rsid w:val="002A3919"/>
    <w:rsid w:val="002A7CF1"/>
    <w:rsid w:val="002B301F"/>
    <w:rsid w:val="002B42D5"/>
    <w:rsid w:val="002B7A35"/>
    <w:rsid w:val="002C4089"/>
    <w:rsid w:val="002E677F"/>
    <w:rsid w:val="002F2A49"/>
    <w:rsid w:val="0030198C"/>
    <w:rsid w:val="00302909"/>
    <w:rsid w:val="003147BB"/>
    <w:rsid w:val="0032764A"/>
    <w:rsid w:val="00360BC9"/>
    <w:rsid w:val="003679C9"/>
    <w:rsid w:val="00376FBE"/>
    <w:rsid w:val="003772F8"/>
    <w:rsid w:val="003841F3"/>
    <w:rsid w:val="00390EC6"/>
    <w:rsid w:val="00397735"/>
    <w:rsid w:val="003A4A80"/>
    <w:rsid w:val="004050BC"/>
    <w:rsid w:val="004068A4"/>
    <w:rsid w:val="00413F9A"/>
    <w:rsid w:val="00414194"/>
    <w:rsid w:val="00446019"/>
    <w:rsid w:val="004567E7"/>
    <w:rsid w:val="0046436A"/>
    <w:rsid w:val="00465FAF"/>
    <w:rsid w:val="004C51D7"/>
    <w:rsid w:val="004C670D"/>
    <w:rsid w:val="004F32A6"/>
    <w:rsid w:val="00502A9E"/>
    <w:rsid w:val="00523ABE"/>
    <w:rsid w:val="00532D5B"/>
    <w:rsid w:val="005437B0"/>
    <w:rsid w:val="0055426E"/>
    <w:rsid w:val="005726B2"/>
    <w:rsid w:val="00572ABF"/>
    <w:rsid w:val="005830E1"/>
    <w:rsid w:val="00583DC2"/>
    <w:rsid w:val="005A6E8D"/>
    <w:rsid w:val="005B1327"/>
    <w:rsid w:val="005B4622"/>
    <w:rsid w:val="005B7DB5"/>
    <w:rsid w:val="005C48FE"/>
    <w:rsid w:val="005E4C16"/>
    <w:rsid w:val="005E6512"/>
    <w:rsid w:val="00604513"/>
    <w:rsid w:val="00604592"/>
    <w:rsid w:val="00611C4E"/>
    <w:rsid w:val="00616CD1"/>
    <w:rsid w:val="006719E8"/>
    <w:rsid w:val="00673547"/>
    <w:rsid w:val="0069459A"/>
    <w:rsid w:val="00697290"/>
    <w:rsid w:val="006A2AFC"/>
    <w:rsid w:val="006B24ED"/>
    <w:rsid w:val="006C4622"/>
    <w:rsid w:val="006C7270"/>
    <w:rsid w:val="006D5BEF"/>
    <w:rsid w:val="006E3229"/>
    <w:rsid w:val="006E5903"/>
    <w:rsid w:val="006F0FCD"/>
    <w:rsid w:val="006F794B"/>
    <w:rsid w:val="007006B6"/>
    <w:rsid w:val="00754353"/>
    <w:rsid w:val="00765A85"/>
    <w:rsid w:val="00785D87"/>
    <w:rsid w:val="007900AA"/>
    <w:rsid w:val="007A57CD"/>
    <w:rsid w:val="007A7A6F"/>
    <w:rsid w:val="007C1506"/>
    <w:rsid w:val="007C20BA"/>
    <w:rsid w:val="00817530"/>
    <w:rsid w:val="0082212F"/>
    <w:rsid w:val="00831F98"/>
    <w:rsid w:val="00842A33"/>
    <w:rsid w:val="00843023"/>
    <w:rsid w:val="00847D4E"/>
    <w:rsid w:val="00854187"/>
    <w:rsid w:val="00861A95"/>
    <w:rsid w:val="00863301"/>
    <w:rsid w:val="00893375"/>
    <w:rsid w:val="008A5934"/>
    <w:rsid w:val="008B1388"/>
    <w:rsid w:val="008C1DC2"/>
    <w:rsid w:val="008F66D7"/>
    <w:rsid w:val="00907063"/>
    <w:rsid w:val="0090758C"/>
    <w:rsid w:val="00911F2F"/>
    <w:rsid w:val="0091476F"/>
    <w:rsid w:val="00914A30"/>
    <w:rsid w:val="00962BD7"/>
    <w:rsid w:val="00962CCC"/>
    <w:rsid w:val="0096439D"/>
    <w:rsid w:val="009701DB"/>
    <w:rsid w:val="009E2E8D"/>
    <w:rsid w:val="00A04707"/>
    <w:rsid w:val="00A20661"/>
    <w:rsid w:val="00A701A9"/>
    <w:rsid w:val="00A821AC"/>
    <w:rsid w:val="00A96AA4"/>
    <w:rsid w:val="00AA5E83"/>
    <w:rsid w:val="00AC71DA"/>
    <w:rsid w:val="00AE0FDD"/>
    <w:rsid w:val="00AF182D"/>
    <w:rsid w:val="00B31C3A"/>
    <w:rsid w:val="00B378FF"/>
    <w:rsid w:val="00B51EFA"/>
    <w:rsid w:val="00B704B8"/>
    <w:rsid w:val="00B957BE"/>
    <w:rsid w:val="00B973E3"/>
    <w:rsid w:val="00BC0497"/>
    <w:rsid w:val="00BE1C43"/>
    <w:rsid w:val="00BF1366"/>
    <w:rsid w:val="00C009A2"/>
    <w:rsid w:val="00C05BC3"/>
    <w:rsid w:val="00C06897"/>
    <w:rsid w:val="00C46391"/>
    <w:rsid w:val="00C52110"/>
    <w:rsid w:val="00C6081C"/>
    <w:rsid w:val="00C86B6B"/>
    <w:rsid w:val="00C9174C"/>
    <w:rsid w:val="00CB7F5A"/>
    <w:rsid w:val="00CF2552"/>
    <w:rsid w:val="00D0326C"/>
    <w:rsid w:val="00D06EEE"/>
    <w:rsid w:val="00D10A2D"/>
    <w:rsid w:val="00D20202"/>
    <w:rsid w:val="00D24EEC"/>
    <w:rsid w:val="00D30C72"/>
    <w:rsid w:val="00D628C8"/>
    <w:rsid w:val="00D70855"/>
    <w:rsid w:val="00D710BF"/>
    <w:rsid w:val="00D7528B"/>
    <w:rsid w:val="00D81F96"/>
    <w:rsid w:val="00DA07A2"/>
    <w:rsid w:val="00DA16C8"/>
    <w:rsid w:val="00DB52E6"/>
    <w:rsid w:val="00DC3D56"/>
    <w:rsid w:val="00DE2B0F"/>
    <w:rsid w:val="00E002A8"/>
    <w:rsid w:val="00E004D2"/>
    <w:rsid w:val="00E06DA2"/>
    <w:rsid w:val="00E145DC"/>
    <w:rsid w:val="00E95323"/>
    <w:rsid w:val="00ED3C4E"/>
    <w:rsid w:val="00ED4917"/>
    <w:rsid w:val="00F0551B"/>
    <w:rsid w:val="00F15D1F"/>
    <w:rsid w:val="00F23E8A"/>
    <w:rsid w:val="00F43205"/>
    <w:rsid w:val="00F52354"/>
    <w:rsid w:val="00F5639F"/>
    <w:rsid w:val="00F73108"/>
    <w:rsid w:val="00F84949"/>
    <w:rsid w:val="00F9116C"/>
    <w:rsid w:val="00FB5163"/>
    <w:rsid w:val="00FF6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1F9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643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436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4643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46436A"/>
    <w:rPr>
      <w:rFonts w:cs="Times New Roman"/>
    </w:rPr>
  </w:style>
  <w:style w:type="paragraph" w:styleId="Bezodstpw">
    <w:name w:val="No Spacing"/>
    <w:uiPriority w:val="99"/>
    <w:qFormat/>
    <w:rsid w:val="0046436A"/>
    <w:pPr>
      <w:spacing w:after="0" w:line="240" w:lineRule="auto"/>
    </w:pPr>
  </w:style>
  <w:style w:type="character" w:styleId="Hipercze">
    <w:name w:val="Hyperlink"/>
    <w:basedOn w:val="Domylnaczcionkaakapitu"/>
    <w:uiPriority w:val="99"/>
    <w:rsid w:val="0046436A"/>
    <w:rPr>
      <w:rFonts w:cs="Times New Roman"/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rsid w:val="0046436A"/>
    <w:pPr>
      <w:widowControl w:val="0"/>
      <w:shd w:val="clear" w:color="auto" w:fill="FFFFFF"/>
      <w:suppressAutoHyphens/>
      <w:autoSpaceDE w:val="0"/>
      <w:spacing w:before="571" w:after="0" w:line="240" w:lineRule="auto"/>
      <w:ind w:left="19"/>
    </w:pPr>
    <w:rPr>
      <w:color w:val="000000"/>
      <w:spacing w:val="-2"/>
      <w:kern w:val="1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46436A"/>
    <w:rPr>
      <w:rFonts w:ascii="Times New Roman" w:hAnsi="Times New Roman" w:cs="Times New Roman"/>
      <w:color w:val="000000"/>
      <w:spacing w:val="-2"/>
      <w:kern w:val="1"/>
      <w:sz w:val="24"/>
      <w:szCs w:val="24"/>
      <w:shd w:val="clear" w:color="auto" w:fill="FFFFFF"/>
      <w:lang/>
    </w:rPr>
  </w:style>
  <w:style w:type="paragraph" w:customStyle="1" w:styleId="Default">
    <w:name w:val="Default"/>
    <w:uiPriority w:val="99"/>
    <w:rsid w:val="004643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egenda">
    <w:name w:val="caption"/>
    <w:basedOn w:val="Normalny"/>
    <w:uiPriority w:val="99"/>
    <w:qFormat/>
    <w:rsid w:val="0046436A"/>
    <w:pPr>
      <w:widowControl w:val="0"/>
      <w:suppressLineNumbers/>
      <w:suppressAutoHyphens/>
      <w:autoSpaceDN w:val="0"/>
      <w:spacing w:before="120" w:after="120" w:line="240" w:lineRule="auto"/>
      <w:textAlignment w:val="baseline"/>
    </w:pPr>
    <w:rPr>
      <w:i/>
      <w:iCs/>
      <w:kern w:val="3"/>
      <w:sz w:val="24"/>
      <w:szCs w:val="24"/>
      <w:lang w:val="de-DE" w:eastAsia="ja-JP"/>
    </w:rPr>
  </w:style>
  <w:style w:type="paragraph" w:styleId="Akapitzlist">
    <w:name w:val="List Paragraph"/>
    <w:basedOn w:val="Normalny"/>
    <w:uiPriority w:val="99"/>
    <w:qFormat/>
    <w:rsid w:val="0046436A"/>
    <w:pPr>
      <w:ind w:left="708"/>
    </w:pPr>
  </w:style>
  <w:style w:type="character" w:styleId="Numerstrony">
    <w:name w:val="page number"/>
    <w:basedOn w:val="Domylnaczcionkaakapitu"/>
    <w:uiPriority w:val="99"/>
    <w:rsid w:val="002A7CF1"/>
    <w:rPr>
      <w:rFonts w:cs="Times New Roman"/>
    </w:rPr>
  </w:style>
  <w:style w:type="paragraph" w:customStyle="1" w:styleId="Standard">
    <w:name w:val="Standard"/>
    <w:uiPriority w:val="99"/>
    <w:rsid w:val="00B378FF"/>
    <w:pPr>
      <w:widowControl w:val="0"/>
      <w:suppressAutoHyphens/>
      <w:autoSpaceDE w:val="0"/>
      <w:spacing w:after="0" w:line="240" w:lineRule="auto"/>
    </w:pPr>
    <w:rPr>
      <w:sz w:val="24"/>
      <w:szCs w:val="24"/>
      <w:lang w:eastAsia="ar-SA"/>
    </w:rPr>
  </w:style>
  <w:style w:type="paragraph" w:customStyle="1" w:styleId="TableContents">
    <w:name w:val="Table Contents"/>
    <w:basedOn w:val="Standard"/>
    <w:uiPriority w:val="99"/>
    <w:rsid w:val="00B378FF"/>
    <w:pPr>
      <w:suppressLineNumbers/>
      <w:autoSpaceDE/>
      <w:autoSpaceDN w:val="0"/>
      <w:textAlignment w:val="baseline"/>
    </w:pPr>
    <w:rPr>
      <w:kern w:val="3"/>
      <w:lang w:val="de-DE" w:eastAsia="ja-JP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3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39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452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2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2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D2E4F-61B1-48E4-8185-D51DFE7A8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18</Pages>
  <Words>2689</Words>
  <Characters>16747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Nowe Grodziczno, dnia 30-01-2013</vt:lpstr>
    </vt:vector>
  </TitlesOfParts>
  <Company>Dom</Company>
  <LinksUpToDate>false</LinksUpToDate>
  <CharactersWithSpaces>19398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Nowe Grodziczno, dnia 30-01-2013</dc:title>
  <dc:subject/>
  <dc:creator>iwona_c</dc:creator>
  <cp:keywords/>
  <dc:description/>
  <cp:lastModifiedBy>WioletaZ</cp:lastModifiedBy>
  <cp:revision>9</cp:revision>
  <cp:lastPrinted>2019-05-07T08:25:00Z</cp:lastPrinted>
  <dcterms:created xsi:type="dcterms:W3CDTF">2022-11-17T12:37:00Z</dcterms:created>
  <dcterms:modified xsi:type="dcterms:W3CDTF">2022-11-22T11:48:00Z</dcterms:modified>
</cp:coreProperties>
</file>